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611e86d33b6d3296749bcdc9d7fa0bc476cda0"/>
      <w:r>
        <w:rPr>
          <w:b/>
        </w:rPr>
        <w:t xml:space="preserve">ПРОТОКОЛ ПРО ПРОВЕДЕННЯ АУКЦІОНУ № BRE001-UA-20240329-33881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№6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Товариство з обмеженою відповідальністю "Сільськогосподарське підприємство "Колос"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Другий повторний аукціон, по справі 922/1440/21 про визнання банкрутом СГП Колос</w:t>
      </w:r>
    </w:p>
    <w:p>
      <w:pPr>
        <w:numPr>
          <w:ilvl w:val="0"/>
          <w:numId w:val="1001"/>
        </w:numPr>
        <w:pStyle w:val="Compact"/>
      </w:pPr>
      <w:r>
        <w:t xml:space="preserve">Культиватор КРНВ-5.6 Початкова ціна 59670 грн Документи відсутні.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59 670,00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2 980,00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28.04.2024 20:00:03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2024-05-20T06:27:46Z</dcterms:created>
  <dcterms:modified xsi:type="dcterms:W3CDTF">2024-05-20T06:27:46Z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