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344f6deb2ef26dd638c3dd4fa85eb5f374088d"/>
      <w:r>
        <w:rPr>
          <w:b/>
        </w:rPr>
        <w:t xml:space="preserve">ПРОТОКОЛ ЕЛЕКТРОННОГО АУКЦІОНУ № BSE001-UA-20230418-11300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КР34mid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Кременчуцьке водосховище КР34mid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 Лящ-21,589 т; Судак звичайний-3,433 т; Плітка (тараня)- 19,676 т; Сазан (короп)- 1,014 т; Щука-0,722т; Сом-0,824 т; Плоскирка-8,451т; Синець-3,928 т; Чехоня-1,216 т; Головень- 0,013 т; Білизна-0,405т; Окунь-2,331т; Лин - 0,013 т; Краснопірка-0,165 т; Клепець-0,127 т; Рибець звичайний - 0,038 т; Йорж звичайний- 0,011 т; Сонячний окунь - 0,001 т. Карась сріблястий, рослиноїдні риби (білий, строкатий товстолоб та їхній гібрид, білий амур) -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- 197; ятері частикові -3 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38 258,74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"РИБОЛОВНИЙ АЛЬЯНС", ЄДРПОУ: 37651821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КОРОЛЬОВ ІГОР ЮРІЙОВИЧ, ІПН/РНОКПП (ФОП): 2401818511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ГОЛИНА ЛЮБОВ ВІКТОРІВНА, ІПН/РНОКПП (ФОП): 2156316309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"КОМБІНАТ - ЧЕРКАСИ", ЄДРПОУ: 37551531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"РИБОПРОМИСЛОВА АРТІЛЬ "АНДРУСІВСЬКА", ЄДРПОУ: 22225107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</w:t>
      </w:r>
      <w:r>
        <w:rPr>
          <w:i/>
          <w:u w:val="single"/>
        </w:rPr>
        <w:softHyphen/>
      </w:r>
      <w:r>
        <w:rPr>
          <w:i/>
          <w:u w:val="single"/>
        </w:rPr>
        <w:t xml:space="preserve">ЛЬНІСТЮ «РИБКОЛГОСП», ЄДРПОУ: 34503878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23.05.2023 10:04:32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2024-05-10T13:38:12Z</dcterms:created>
  <dcterms:modified xsi:type="dcterms:W3CDTF">2024-05-10T13:38:12Z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