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393a2bbcffd4291afefd3a73d7b79f9428400"/>
      <w:r>
        <w:rPr>
          <w:b/>
        </w:rPr>
        <w:t xml:space="preserve">ПРОТОКОЛ ПРО РЕЗУЛЬТАТИ ЗЕМЕЛЬНИХ ТОРГІВ № LRE001-UA-20220719-07074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Смілянська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23.08.2022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23.08.2022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площею 0,0900 га, кадастровий номер 7110500000:09:004:0369 (землі житлової та громадської забудови), що розташована: м. Сміла, вул. Богдана Хмельницького, 51-А для будівництва та обслуговування інших будівель громадської забудови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площею 0,0900 га, кадастровий</w:t>
      </w:r>
      <w:r>
        <w:t xml:space="preserve"> </w:t>
      </w:r>
      <w:r>
        <w:t xml:space="preserve">номер 7110500000:09:004:0369 (землі житлової та громадської забудови), що</w:t>
      </w:r>
      <w:r>
        <w:t xml:space="preserve"> </w:t>
      </w:r>
      <w:r>
        <w:t xml:space="preserve">розташована: м. Сміла, вул. Богдана Хмельницького, 51-А для будівництва та</w:t>
      </w:r>
      <w:r>
        <w:t xml:space="preserve"> </w:t>
      </w:r>
      <w:r>
        <w:t xml:space="preserve">обслуговування інших будівель громадської забудови. Строк оренди - 10 років без права поновлення.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5 002,21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7 504,00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500,22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1 500,66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Пахлюк Микола Миколайович, ІПН/РНОКПП (ФОП): 2637308890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"Кент Енд Авер", ЄДРПОУ: 44088807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Пахлюк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27.07.2022 16:06:19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"Кент Енд Авер"</w:t>
            </w:r>
          </w:p>
        </w:tc>
        <w:tc>
          <w:p>
            <w:pPr>
              <w:pStyle w:val="Compact"/>
              <w:jc w:val="left"/>
            </w:pPr>
            <w:r>
              <w:t xml:space="preserve">7 003,09 грн</w:t>
            </w:r>
          </w:p>
        </w:tc>
        <w:tc>
          <w:p>
            <w:pPr>
              <w:pStyle w:val="Compact"/>
              <w:jc w:val="left"/>
            </w:pPr>
            <w:r>
              <w:t xml:space="preserve">27.07.2022 16:22:55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Пахлюк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7 004,00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23.08.2022 11:35:17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"Кент Енд Авер"</w:t>
            </w:r>
          </w:p>
        </w:tc>
        <w:tc>
          <w:p>
            <w:pPr>
              <w:pStyle w:val="Compact"/>
              <w:jc w:val="left"/>
            </w:pPr>
            <w:r>
              <w:t xml:space="preserve">7 504,00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23.08.2022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Пахлюк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7 004,00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23.08.2022 11:35:17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"Кент Енд Авер"</w:t>
            </w:r>
          </w:p>
        </w:tc>
        <w:tc>
          <w:p>
            <w:pPr>
              <w:pStyle w:val="Compact"/>
              <w:jc w:val="left"/>
            </w:pPr>
            <w:r>
              <w:t xml:space="preserve">7 504,00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23.08.2022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Пахлюк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7 004,00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23.08.2022 11:35:17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"Кент Енд Авер"</w:t>
            </w:r>
          </w:p>
        </w:tc>
        <w:tc>
          <w:p>
            <w:pPr>
              <w:pStyle w:val="Compact"/>
              <w:jc w:val="left"/>
            </w:pPr>
            <w:r>
              <w:t xml:space="preserve">7 504,00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23.08.2022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"Кент Енд Авер", ЄДРПОУ: 44088807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375,20 грн (триста сімдесят п'ять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1 125,46 грн (одна тисяча сто двадцять п'ять гривень 46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6 378,54 грн (шість тисяч триста сімдесят вісім гривень 54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UA128999980334109815000023753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UA758201720344241008100036439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23.08.2022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"Кент Енд Авер", ЄДРПОУ: 44088807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Смілянська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2024-05-03T14:42:41Z</dcterms:created>
  <dcterms:modified xsi:type="dcterms:W3CDTF">2024-05-03T14:42:41Z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