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4ae6c4756992ab6cea733e20817f99238a4589"/>
      <w:r>
        <w:rPr>
          <w:b/>
        </w:rPr>
        <w:t xml:space="preserve">ПРОТОКОЛ ЕЛЕКТРОННОГО АУКЦІОНУ № BSE001-UA-20220623-53378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"Ощадбанк"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нежитлового приміщення с. Буденець</w:t>
      </w:r>
    </w:p>
    <w:p>
      <w:pPr>
        <w:numPr>
          <w:ilvl w:val="0"/>
          <w:numId w:val="1001"/>
        </w:numPr>
        <w:pStyle w:val="Compact"/>
      </w:pPr>
      <w:r>
        <w:t xml:space="preserve">Продаж нежитлового приміщення площею 21,95 кв.м. за адресою: с. Буденець, вул. Центральна, буд. 4, Чернівецький район, Чернівецька область.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65 500,00 грн, у тому числі ПДВ</w:t>
      </w:r>
      <w:r>
        <w:t xml:space="preserve"> </w:t>
      </w:r>
      <w:r>
        <w:t xml:space="preserve">10 916,67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6 550,00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14.07.2022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"Ощадбанк"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2024-05-07T04:56:53Z</dcterms:created>
  <dcterms:modified xsi:type="dcterms:W3CDTF">2024-05-07T04:56:53Z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