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7BA3D" w14:textId="77777777" w:rsidR="00921F75" w:rsidRDefault="00921F75" w:rsidP="00921F75">
      <w:pPr>
        <w:spacing w:before="120" w:after="120" w:line="240" w:lineRule="auto"/>
        <w:jc w:val="center"/>
        <w:outlineLvl w:val="1"/>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ДОГОВІР ПРИЄДНАННЯ</w:t>
      </w:r>
    </w:p>
    <w:p w14:paraId="20FEDD77" w14:textId="77777777" w:rsidR="00921F75" w:rsidRDefault="00921F75" w:rsidP="00921F75">
      <w:pPr>
        <w:spacing w:before="120" w:after="120" w:line="240" w:lineRule="auto"/>
        <w:jc w:val="center"/>
        <w:outlineLvl w:val="1"/>
        <w:rPr>
          <w:rFonts w:ascii="Times New Roman" w:eastAsia="Times New Roman" w:hAnsi="Times New Roman" w:cs="Times New Roman"/>
          <w:b/>
          <w:bCs/>
          <w:sz w:val="24"/>
          <w:szCs w:val="24"/>
          <w:lang w:val="uk-UA" w:eastAsia="ru-RU"/>
        </w:rPr>
      </w:pPr>
    </w:p>
    <w:p w14:paraId="6C82E303" w14:textId="77777777" w:rsidR="00921F75" w:rsidRDefault="00921F75" w:rsidP="00921F75">
      <w:pPr>
        <w:spacing w:before="120" w:after="120" w:line="240" w:lineRule="auto"/>
        <w:jc w:val="both"/>
        <w:outlineLvl w:val="1"/>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sz w:val="24"/>
          <w:szCs w:val="24"/>
          <w:lang w:val="uk-UA" w:eastAsia="ru-RU"/>
        </w:rPr>
        <w:t>ТОВАРИСТВО З ОБМЕЖЕНОЮ ВІДПОВІДАЛЬНІСТЮ «</w:t>
      </w:r>
      <w:r w:rsidRPr="00497FC3">
        <w:rPr>
          <w:rFonts w:ascii="Times New Roman" w:eastAsia="Times New Roman" w:hAnsi="Times New Roman" w:cs="Times New Roman"/>
          <w:b/>
          <w:sz w:val="24"/>
          <w:szCs w:val="24"/>
          <w:lang w:val="uk-UA" w:eastAsia="ru-RU"/>
        </w:rPr>
        <w:t>БІРЖА</w:t>
      </w:r>
      <w:r>
        <w:rPr>
          <w:rFonts w:ascii="Times New Roman" w:eastAsia="Times New Roman" w:hAnsi="Times New Roman" w:cs="Times New Roman"/>
          <w:b/>
          <w:sz w:val="24"/>
          <w:szCs w:val="24"/>
          <w:lang w:val="uk-UA" w:eastAsia="ru-RU"/>
        </w:rPr>
        <w:t xml:space="preserve"> ПОДІЛЬСЬКА»</w:t>
      </w:r>
      <w:r>
        <w:rPr>
          <w:rFonts w:ascii="Times New Roman" w:eastAsia="Times New Roman" w:hAnsi="Times New Roman" w:cs="Times New Roman"/>
          <w:sz w:val="24"/>
          <w:szCs w:val="24"/>
          <w:lang w:val="uk-UA" w:eastAsia="ru-RU"/>
        </w:rPr>
        <w:t xml:space="preserve"> (далі - Оператор) в особі директора </w:t>
      </w:r>
      <w:proofErr w:type="spellStart"/>
      <w:r>
        <w:rPr>
          <w:rFonts w:ascii="Times New Roman" w:eastAsia="Times New Roman" w:hAnsi="Times New Roman" w:cs="Times New Roman"/>
          <w:sz w:val="24"/>
          <w:szCs w:val="24"/>
          <w:lang w:val="uk-UA" w:eastAsia="ru-RU"/>
        </w:rPr>
        <w:t>Бацури</w:t>
      </w:r>
      <w:proofErr w:type="spellEnd"/>
      <w:r>
        <w:rPr>
          <w:rFonts w:ascii="Times New Roman" w:eastAsia="Times New Roman" w:hAnsi="Times New Roman" w:cs="Times New Roman"/>
          <w:sz w:val="24"/>
          <w:szCs w:val="24"/>
          <w:lang w:val="uk-UA" w:eastAsia="ru-RU"/>
        </w:rPr>
        <w:t xml:space="preserve"> Олександра Степановича</w:t>
      </w:r>
      <w:r w:rsidRPr="00666401">
        <w:rPr>
          <w:rFonts w:ascii="Times New Roman" w:eastAsia="Times New Roman" w:hAnsi="Times New Roman" w:cs="Times New Roman"/>
          <w:sz w:val="24"/>
          <w:szCs w:val="24"/>
          <w:lang w:val="uk-UA" w:eastAsia="ru-RU"/>
        </w:rPr>
        <w:t>, як</w:t>
      </w:r>
      <w:r>
        <w:rPr>
          <w:rFonts w:ascii="Times New Roman" w:eastAsia="Times New Roman" w:hAnsi="Times New Roman" w:cs="Times New Roman"/>
          <w:sz w:val="24"/>
          <w:szCs w:val="24"/>
          <w:lang w:val="uk-UA" w:eastAsia="ru-RU"/>
        </w:rPr>
        <w:t>ий</w:t>
      </w:r>
      <w:r w:rsidRPr="00666401">
        <w:rPr>
          <w:rFonts w:ascii="Times New Roman" w:eastAsia="Times New Roman" w:hAnsi="Times New Roman" w:cs="Times New Roman"/>
          <w:sz w:val="24"/>
          <w:szCs w:val="24"/>
          <w:lang w:val="uk-UA" w:eastAsia="ru-RU"/>
        </w:rPr>
        <w:t xml:space="preserve"> діє на підставі </w:t>
      </w:r>
      <w:r>
        <w:rPr>
          <w:rFonts w:ascii="Times New Roman" w:eastAsia="Times New Roman" w:hAnsi="Times New Roman" w:cs="Times New Roman"/>
          <w:sz w:val="24"/>
          <w:szCs w:val="24"/>
          <w:lang w:val="uk-UA" w:eastAsia="ru-RU"/>
        </w:rPr>
        <w:t>Статуту,</w:t>
      </w:r>
      <w:r w:rsidRPr="00666401">
        <w:rPr>
          <w:rFonts w:ascii="Times New Roman" w:eastAsia="Times New Roman" w:hAnsi="Times New Roman" w:cs="Times New Roman"/>
          <w:sz w:val="24"/>
          <w:szCs w:val="24"/>
          <w:lang w:val="uk-UA" w:eastAsia="ru-RU"/>
        </w:rPr>
        <w:t xml:space="preserve"> з однієї сторони</w:t>
      </w:r>
      <w:r>
        <w:rPr>
          <w:rFonts w:ascii="Times New Roman" w:eastAsia="Times New Roman" w:hAnsi="Times New Roman" w:cs="Times New Roman"/>
          <w:sz w:val="24"/>
          <w:szCs w:val="24"/>
          <w:lang w:val="uk-UA" w:eastAsia="ru-RU"/>
        </w:rPr>
        <w:t xml:space="preserve">, </w:t>
      </w:r>
      <w:r w:rsidRPr="009F468E">
        <w:rPr>
          <w:rFonts w:ascii="Times New Roman" w:eastAsia="Times New Roman" w:hAnsi="Times New Roman" w:cs="Times New Roman"/>
          <w:b/>
          <w:bCs/>
          <w:sz w:val="24"/>
          <w:szCs w:val="24"/>
          <w:lang w:val="uk-UA" w:eastAsia="ru-RU"/>
        </w:rPr>
        <w:t xml:space="preserve"> </w:t>
      </w:r>
      <w:r>
        <w:rPr>
          <w:rFonts w:ascii="Times New Roman" w:eastAsia="Times New Roman" w:hAnsi="Times New Roman" w:cs="Times New Roman"/>
          <w:b/>
          <w:bCs/>
          <w:sz w:val="24"/>
          <w:szCs w:val="24"/>
          <w:lang w:val="uk-UA" w:eastAsia="ru-RU"/>
        </w:rPr>
        <w:t xml:space="preserve">та </w:t>
      </w:r>
    </w:p>
    <w:p w14:paraId="744BE08C"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особа, що приєдналась до умов цього Договору, іменована в подальшому «Користувач», з іншої сторони, спільно іменовані як Сторони, уклали цей Договір приєднання (далі - Договір) про наступне: </w:t>
      </w:r>
    </w:p>
    <w:p w14:paraId="1DF261CF" w14:textId="77777777" w:rsidR="00921F75" w:rsidRPr="009F468E" w:rsidRDefault="00921F75" w:rsidP="00921F75">
      <w:pPr>
        <w:spacing w:before="120" w:after="120" w:line="240" w:lineRule="auto"/>
        <w:jc w:val="center"/>
        <w:outlineLvl w:val="1"/>
        <w:rPr>
          <w:rFonts w:ascii="Times New Roman" w:eastAsia="Times New Roman" w:hAnsi="Times New Roman" w:cs="Times New Roman"/>
          <w:b/>
          <w:bCs/>
          <w:sz w:val="24"/>
          <w:szCs w:val="24"/>
          <w:lang w:val="uk-UA" w:eastAsia="ru-RU"/>
        </w:rPr>
      </w:pPr>
      <w:r w:rsidRPr="009F468E">
        <w:rPr>
          <w:rFonts w:ascii="Times New Roman" w:eastAsia="Times New Roman" w:hAnsi="Times New Roman" w:cs="Times New Roman"/>
          <w:b/>
          <w:bCs/>
          <w:sz w:val="24"/>
          <w:szCs w:val="24"/>
          <w:lang w:val="uk-UA" w:eastAsia="ru-RU"/>
        </w:rPr>
        <w:t>1. ЗАГАЛЬНІ ПОЛОЖЕННЯ</w:t>
      </w:r>
    </w:p>
    <w:p w14:paraId="769EFAEB" w14:textId="77777777" w:rsidR="00921F75"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1.1. Даний Договір є договором приєднання в розумінні ст. 634 Цивільного кодексу України, який може бути укладений лише шляхом приєднання Користувача до всіх його умов в цілому, що підтверджується виконанням умов, зазначених в п. 1.3. Договору, після чого Договір вважається укладеним в розумінні ст. 641 Цивільного кодексу України та рівносильним укладеному в письмовій формі, в розумінні ст. 207 Цивільного кодексу України. </w:t>
      </w:r>
    </w:p>
    <w:p w14:paraId="4C0CF677" w14:textId="77777777" w:rsidR="00921F75" w:rsidRPr="005E49F9"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5E49F9">
        <w:rPr>
          <w:rFonts w:ascii="Times New Roman" w:hAnsi="Times New Roman" w:cs="Times New Roman"/>
          <w:sz w:val="24"/>
          <w:szCs w:val="24"/>
          <w:lang w:val="uk-UA"/>
        </w:rPr>
        <w:t xml:space="preserve">1.2 </w:t>
      </w:r>
      <w:r w:rsidRPr="005E49F9">
        <w:rPr>
          <w:rFonts w:ascii="Times New Roman" w:eastAsia="Times New Roman" w:hAnsi="Times New Roman" w:cs="Times New Roman"/>
          <w:sz w:val="24"/>
          <w:szCs w:val="24"/>
          <w:lang w:val="uk-UA" w:eastAsia="ru-RU"/>
        </w:rPr>
        <w:t>Оператор</w:t>
      </w:r>
      <w:r w:rsidRPr="005E49F9">
        <w:rPr>
          <w:rFonts w:ascii="Times New Roman" w:hAnsi="Times New Roman" w:cs="Times New Roman"/>
          <w:sz w:val="24"/>
          <w:szCs w:val="24"/>
          <w:lang w:val="uk-UA"/>
        </w:rPr>
        <w:t xml:space="preserve">у </w:t>
      </w:r>
      <w:r w:rsidRPr="005E49F9">
        <w:rPr>
          <w:rFonts w:ascii="Times New Roman" w:eastAsia="Times New Roman" w:hAnsi="Times New Roman" w:cs="Times New Roman"/>
          <w:sz w:val="24"/>
          <w:szCs w:val="24"/>
          <w:lang w:val="uk-UA" w:eastAsia="ru-RU"/>
        </w:rPr>
        <w:t xml:space="preserve">належить електронний майданчик, </w:t>
      </w:r>
      <w:r w:rsidRPr="005E49F9">
        <w:rPr>
          <w:rFonts w:ascii="Times New Roman" w:hAnsi="Times New Roman" w:cs="Times New Roman"/>
          <w:sz w:val="24"/>
          <w:szCs w:val="24"/>
          <w:lang w:val="uk-UA"/>
        </w:rPr>
        <w:t xml:space="preserve">який розміщений за </w:t>
      </w:r>
      <w:proofErr w:type="spellStart"/>
      <w:r w:rsidRPr="005E49F9">
        <w:rPr>
          <w:rFonts w:ascii="Times New Roman" w:hAnsi="Times New Roman" w:cs="Times New Roman"/>
          <w:sz w:val="24"/>
          <w:szCs w:val="24"/>
          <w:lang w:val="uk-UA"/>
        </w:rPr>
        <w:t>адресою</w:t>
      </w:r>
      <w:proofErr w:type="spellEnd"/>
      <w:r w:rsidRPr="005E49F9">
        <w:rPr>
          <w:rFonts w:ascii="Times New Roman" w:hAnsi="Times New Roman" w:cs="Times New Roman"/>
          <w:sz w:val="24"/>
          <w:szCs w:val="24"/>
          <w:lang w:val="uk-UA"/>
        </w:rPr>
        <w:t xml:space="preserve"> в мережі Інтернет: </w:t>
      </w:r>
      <w:r w:rsidRPr="005E49F9">
        <w:rPr>
          <w:rStyle w:val="ae"/>
          <w:rFonts w:ascii="Times New Roman" w:hAnsi="Times New Roman" w:cs="Times New Roman"/>
          <w:sz w:val="24"/>
          <w:szCs w:val="24"/>
          <w:lang w:val="uk-UA"/>
        </w:rPr>
        <w:t>https://sale.birzha.km.ua</w:t>
      </w:r>
      <w:r w:rsidRPr="005E49F9">
        <w:rPr>
          <w:rFonts w:ascii="Times New Roman" w:eastAsia="Times New Roman" w:hAnsi="Times New Roman" w:cs="Times New Roman"/>
          <w:sz w:val="24"/>
          <w:szCs w:val="24"/>
          <w:lang w:val="uk-UA" w:eastAsia="ru-RU"/>
        </w:rPr>
        <w:t xml:space="preserve">, який є авторизованим електронним торговельним майданчиком та підключений до електронної торгової системи </w:t>
      </w:r>
      <w:proofErr w:type="spellStart"/>
      <w:r w:rsidRPr="005E49F9">
        <w:rPr>
          <w:rFonts w:ascii="Times New Roman" w:eastAsia="Times New Roman" w:hAnsi="Times New Roman" w:cs="Times New Roman"/>
          <w:sz w:val="24"/>
          <w:szCs w:val="24"/>
          <w:lang w:val="uk-UA" w:eastAsia="ru-RU"/>
        </w:rPr>
        <w:t>Prozorro.Продажі</w:t>
      </w:r>
      <w:proofErr w:type="spellEnd"/>
      <w:r w:rsidRPr="005E49F9">
        <w:rPr>
          <w:rFonts w:ascii="Times New Roman" w:eastAsia="Times New Roman" w:hAnsi="Times New Roman" w:cs="Times New Roman"/>
          <w:sz w:val="24"/>
          <w:szCs w:val="24"/>
          <w:lang w:val="uk-UA" w:eastAsia="ru-RU"/>
        </w:rPr>
        <w:t xml:space="preserve"> (далі – ЕТС). </w:t>
      </w:r>
    </w:p>
    <w:p w14:paraId="28581F0E"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1.3. Для участі у відповідному електронному аукціоні (далі – Аукціон), що проводиться в ЕТС, Користувач здійснює реєстрацію своєї цінової пропозиції (заяви на участь) на такий Аукціон через електронний майданчик шляхом заповнення ідентифікаційної інформації, сплачує гарантійний внесок, реєстраційний внесок (якщо передбачено умовами Аукціону) та надає електронні копії документів (якщо передбачено умовами Аукціону). </w:t>
      </w:r>
    </w:p>
    <w:p w14:paraId="57AC1E2C"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1.4. Здійснюючи реєстрацію цінової пропозиції (заяви на участь) на Аукціон на електронному майданчику, Користувач підтверджує безумовне погодження з усіма умовами цього Договору. Користувач не може запропонувати свої та/або змінювати умови цього Договору. </w:t>
      </w:r>
    </w:p>
    <w:p w14:paraId="010E5FC5"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1.5. Договір набирає чинності з моменту виконання Користувачем п. 1.3. Договору та діє до повного виконання Користувачем, якого визнано переможцем обов’язків, що передбачені умовами відповідного Аукціону або нормативно – правовими актами, які регулюють порядок проведення Аукціону. </w:t>
      </w:r>
    </w:p>
    <w:p w14:paraId="1F7CBD9E"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1.6. З метою ознайомлення Користувача зі змінами до цього Договору, </w:t>
      </w:r>
      <w:r>
        <w:rPr>
          <w:rFonts w:ascii="Times New Roman" w:eastAsia="Times New Roman" w:hAnsi="Times New Roman" w:cs="Times New Roman"/>
          <w:b/>
          <w:bCs/>
          <w:sz w:val="24"/>
          <w:szCs w:val="24"/>
          <w:lang w:val="uk-UA" w:eastAsia="ru-RU"/>
        </w:rPr>
        <w:t>Оператор</w:t>
      </w:r>
      <w:r w:rsidRPr="009F468E">
        <w:rPr>
          <w:rFonts w:ascii="Times New Roman" w:eastAsia="Times New Roman" w:hAnsi="Times New Roman" w:cs="Times New Roman"/>
          <w:sz w:val="24"/>
          <w:szCs w:val="24"/>
          <w:lang w:val="uk-UA" w:eastAsia="ru-RU"/>
        </w:rPr>
        <w:t xml:space="preserve"> може оприлюднювати такі зміни шляхом їх розміщення на офіційному веб-сайті </w:t>
      </w:r>
      <w:r>
        <w:rPr>
          <w:rFonts w:ascii="Times New Roman" w:eastAsia="Times New Roman" w:hAnsi="Times New Roman" w:cs="Times New Roman"/>
          <w:sz w:val="24"/>
          <w:szCs w:val="24"/>
          <w:lang w:val="uk-UA" w:eastAsia="ru-RU"/>
        </w:rPr>
        <w:t>Оператора</w:t>
      </w:r>
      <w:r w:rsidRPr="009F468E">
        <w:rPr>
          <w:rFonts w:ascii="Times New Roman" w:eastAsia="Times New Roman" w:hAnsi="Times New Roman" w:cs="Times New Roman"/>
          <w:sz w:val="24"/>
          <w:szCs w:val="24"/>
          <w:lang w:val="uk-UA" w:eastAsia="ru-RU"/>
        </w:rPr>
        <w:t xml:space="preserve"> за веб – </w:t>
      </w:r>
      <w:proofErr w:type="spellStart"/>
      <w:r w:rsidRPr="009F468E">
        <w:rPr>
          <w:rFonts w:ascii="Times New Roman" w:eastAsia="Times New Roman" w:hAnsi="Times New Roman" w:cs="Times New Roman"/>
          <w:sz w:val="24"/>
          <w:szCs w:val="24"/>
          <w:lang w:val="uk-UA" w:eastAsia="ru-RU"/>
        </w:rPr>
        <w:t>адресою</w:t>
      </w:r>
      <w:proofErr w:type="spellEnd"/>
      <w:r w:rsidRPr="009F468E">
        <w:rPr>
          <w:rFonts w:ascii="Times New Roman" w:eastAsia="Times New Roman" w:hAnsi="Times New Roman" w:cs="Times New Roman"/>
          <w:sz w:val="24"/>
          <w:szCs w:val="24"/>
          <w:lang w:val="uk-UA" w:eastAsia="ru-RU"/>
        </w:rPr>
        <w:t xml:space="preserve">: </w:t>
      </w:r>
      <w:r w:rsidRPr="005E49F9">
        <w:rPr>
          <w:rStyle w:val="ae"/>
          <w:rFonts w:ascii="Times New Roman" w:hAnsi="Times New Roman" w:cs="Times New Roman"/>
          <w:sz w:val="24"/>
          <w:szCs w:val="24"/>
          <w:lang w:val="uk-UA"/>
        </w:rPr>
        <w:t>https://sale.birzha.km.ua</w:t>
      </w:r>
      <w:r w:rsidRPr="005E49F9">
        <w:rPr>
          <w:rFonts w:ascii="Times New Roman" w:eastAsia="Times New Roman" w:hAnsi="Times New Roman" w:cs="Times New Roman"/>
          <w:sz w:val="24"/>
          <w:szCs w:val="24"/>
          <w:lang w:val="uk-UA" w:eastAsia="ru-RU"/>
        </w:rPr>
        <w:t xml:space="preserve"> </w:t>
      </w:r>
      <w:r w:rsidRPr="009F468E">
        <w:rPr>
          <w:rFonts w:ascii="Times New Roman" w:eastAsia="Times New Roman" w:hAnsi="Times New Roman" w:cs="Times New Roman"/>
          <w:sz w:val="24"/>
          <w:szCs w:val="24"/>
          <w:lang w:val="uk-UA" w:eastAsia="ru-RU"/>
        </w:rPr>
        <w:t xml:space="preserve">та/або направлення повідомлення на адресу Користувача, вказану в особистому кабінеті під час реєстрації на електронному майданчику. Моментом ознайомлення Користувача з оприлюдненою інформацією вважається момент, з якого інформація отримала вигляд доступної для Користувача. В разі незгоди Користувача із внесеними </w:t>
      </w:r>
      <w:r>
        <w:rPr>
          <w:rFonts w:ascii="Times New Roman" w:eastAsia="Times New Roman" w:hAnsi="Times New Roman" w:cs="Times New Roman"/>
          <w:sz w:val="24"/>
          <w:szCs w:val="24"/>
          <w:lang w:val="uk-UA" w:eastAsia="ru-RU"/>
        </w:rPr>
        <w:t>Оператором</w:t>
      </w:r>
      <w:r w:rsidRPr="009F468E">
        <w:rPr>
          <w:rFonts w:ascii="Times New Roman" w:eastAsia="Times New Roman" w:hAnsi="Times New Roman" w:cs="Times New Roman"/>
          <w:sz w:val="24"/>
          <w:szCs w:val="24"/>
          <w:lang w:val="uk-UA" w:eastAsia="ru-RU"/>
        </w:rPr>
        <w:t xml:space="preserve"> змінами, він зобов’язаний припинити використання електронного майданчика з дати набуття чинності таких змін. Продовження використання Користувачем електронного майданчика після оприлюднення змін до Договору, розцінюється як їх прийняття Користувачем. </w:t>
      </w:r>
    </w:p>
    <w:p w14:paraId="0F8320F5" w14:textId="77777777" w:rsidR="00921F75" w:rsidRPr="009F468E" w:rsidRDefault="00921F75" w:rsidP="00921F75">
      <w:pPr>
        <w:spacing w:before="120" w:after="120" w:line="240" w:lineRule="auto"/>
        <w:jc w:val="center"/>
        <w:outlineLvl w:val="1"/>
        <w:rPr>
          <w:rFonts w:ascii="Times New Roman" w:eastAsia="Times New Roman" w:hAnsi="Times New Roman" w:cs="Times New Roman"/>
          <w:b/>
          <w:bCs/>
          <w:sz w:val="24"/>
          <w:szCs w:val="24"/>
          <w:lang w:val="uk-UA" w:eastAsia="ru-RU"/>
        </w:rPr>
      </w:pPr>
      <w:r w:rsidRPr="009F468E">
        <w:rPr>
          <w:rFonts w:ascii="Times New Roman" w:eastAsia="Times New Roman" w:hAnsi="Times New Roman" w:cs="Times New Roman"/>
          <w:b/>
          <w:bCs/>
          <w:sz w:val="24"/>
          <w:szCs w:val="24"/>
          <w:lang w:val="uk-UA" w:eastAsia="ru-RU"/>
        </w:rPr>
        <w:t>2. ПРЕДМЕТ ДОГОВОРУ</w:t>
      </w:r>
    </w:p>
    <w:p w14:paraId="34940BB8"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2.1. За цим Договором, </w:t>
      </w:r>
      <w:r w:rsidRPr="00A74B1B">
        <w:rPr>
          <w:rFonts w:ascii="Times New Roman" w:eastAsia="Times New Roman" w:hAnsi="Times New Roman" w:cs="Times New Roman"/>
          <w:sz w:val="24"/>
          <w:szCs w:val="24"/>
          <w:lang w:val="uk-UA" w:eastAsia="ru-RU"/>
        </w:rPr>
        <w:t>Оператор</w:t>
      </w:r>
      <w:r w:rsidRPr="009F468E">
        <w:rPr>
          <w:rFonts w:ascii="Times New Roman" w:eastAsia="Times New Roman" w:hAnsi="Times New Roman" w:cs="Times New Roman"/>
          <w:sz w:val="24"/>
          <w:szCs w:val="24"/>
          <w:lang w:val="uk-UA" w:eastAsia="ru-RU"/>
        </w:rPr>
        <w:t xml:space="preserve"> надає Користувачу наступні послуги: </w:t>
      </w:r>
    </w:p>
    <w:p w14:paraId="2E925039"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2.1.1. цілодобовий доступ до електронного майданчика (онлайн – сервісу) для участі в Аукціоні, що проводяться в ЕТС та вчинення інших дій в ЕТС; </w:t>
      </w:r>
    </w:p>
    <w:p w14:paraId="3E1C69A5"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2.1.2. цілодобове функціонування електронного майданчика, в тому числі цілісність даних, що передаються Користувачем до ЕТС під час реєстрації на електронному майданчику, подачі цінових пропозицій на Аукціон, участі в Аукціоні, та інших документів, або приймаються від ЕТС, коректне та своєчасне відображення в ЕТС даних для автоматизованого оброблення </w:t>
      </w:r>
      <w:r w:rsidRPr="009F468E">
        <w:rPr>
          <w:rFonts w:ascii="Times New Roman" w:eastAsia="Times New Roman" w:hAnsi="Times New Roman" w:cs="Times New Roman"/>
          <w:sz w:val="24"/>
          <w:szCs w:val="24"/>
          <w:lang w:val="uk-UA" w:eastAsia="ru-RU"/>
        </w:rPr>
        <w:lastRenderedPageBreak/>
        <w:t xml:space="preserve">даних, отриманих від Користувача та автоматизованого складання спеціалізованих звітів на основі цих даних; </w:t>
      </w:r>
    </w:p>
    <w:p w14:paraId="630DB359"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2.1.3. консультаційну підтримку з питань роботи ЕТС та порядку участі в Аукціоні, які проводяться в ЕТС. </w:t>
      </w:r>
    </w:p>
    <w:p w14:paraId="1FA63BBE"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2.2. Користувач отримує Послуги по Договору після виконання п. 1.3. Договору. </w:t>
      </w:r>
    </w:p>
    <w:p w14:paraId="474EBCC4"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2.3. Подаючи заяву на участь у відповідному Аукціоні (цінову пропозицію), що проводиться в ЕТС, Користувач підтверджує, що він ознайомлений з положеннями та вимогами Регламенту роботи ЕТС та нормативно – правових актів, які регулюють порядок проведення відповідного Аукціону в ЕТС, погоджується та визнає їх у повному обсязі, приймає на себе права та обов’язки, які встановлені для Учасника відповідного Аукціону. </w:t>
      </w:r>
    </w:p>
    <w:p w14:paraId="32AC95C1" w14:textId="16A317F9"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2.4. Регламенти роботи ЕТС, нормативно – правові акти, які регулюють порядок організації та проведення Аукціонів в ЕТС, розміщені на сайті </w:t>
      </w:r>
      <w:r w:rsidRPr="00A74B1B">
        <w:rPr>
          <w:rFonts w:ascii="Times New Roman" w:eastAsia="Times New Roman" w:hAnsi="Times New Roman" w:cs="Times New Roman"/>
          <w:sz w:val="24"/>
          <w:szCs w:val="24"/>
          <w:lang w:val="uk-UA" w:eastAsia="ru-RU"/>
        </w:rPr>
        <w:t>Оператора</w:t>
      </w:r>
      <w:r w:rsidRPr="009F468E">
        <w:rPr>
          <w:rFonts w:ascii="Times New Roman" w:eastAsia="Times New Roman" w:hAnsi="Times New Roman" w:cs="Times New Roman"/>
          <w:sz w:val="24"/>
          <w:szCs w:val="24"/>
          <w:lang w:val="uk-UA" w:eastAsia="ru-RU"/>
        </w:rPr>
        <w:t xml:space="preserve"> в розділі </w:t>
      </w:r>
      <w:r w:rsidRPr="00D045ED">
        <w:rPr>
          <w:rFonts w:ascii="Times New Roman" w:eastAsia="Times New Roman" w:hAnsi="Times New Roman" w:cs="Times New Roman"/>
          <w:sz w:val="24"/>
          <w:szCs w:val="24"/>
          <w:lang w:val="uk-UA" w:eastAsia="ru-RU"/>
        </w:rPr>
        <w:t>«</w:t>
      </w:r>
      <w:r w:rsidR="00D045ED" w:rsidRPr="00D045ED">
        <w:rPr>
          <w:rFonts w:ascii="Times New Roman" w:eastAsia="Times New Roman" w:hAnsi="Times New Roman" w:cs="Times New Roman"/>
          <w:sz w:val="24"/>
          <w:szCs w:val="24"/>
          <w:lang w:val="uk-UA" w:eastAsia="ru-RU"/>
        </w:rPr>
        <w:t>Нормативно-правові документи</w:t>
      </w:r>
      <w:r w:rsidRPr="00D045ED">
        <w:rPr>
          <w:rFonts w:ascii="Times New Roman" w:eastAsia="Times New Roman" w:hAnsi="Times New Roman" w:cs="Times New Roman"/>
          <w:sz w:val="24"/>
          <w:szCs w:val="24"/>
          <w:lang w:val="uk-UA" w:eastAsia="ru-RU"/>
        </w:rPr>
        <w:t>»</w:t>
      </w:r>
      <w:r w:rsidRPr="009F468E">
        <w:rPr>
          <w:rFonts w:ascii="Times New Roman" w:eastAsia="Times New Roman" w:hAnsi="Times New Roman" w:cs="Times New Roman"/>
          <w:sz w:val="24"/>
          <w:szCs w:val="24"/>
          <w:lang w:val="uk-UA" w:eastAsia="ru-RU"/>
        </w:rPr>
        <w:t xml:space="preserve">. Користувач приймає умови таких Регламентів роботи ЕТС, нормативно – правових актів, які регулюють порядок організації та проведення Аукціонів в ЕТС в редакції, чинній на момент подачі заяви на участь у відповідному Аукціоні (цінову пропозицію), а також надає згоду на всі подальші зміни (доповнення), що вносяться та зобов'язується самостійно з ними ознайомлюватися. </w:t>
      </w:r>
    </w:p>
    <w:p w14:paraId="21F9CBD5" w14:textId="77777777" w:rsidR="00921F75" w:rsidRPr="009F468E" w:rsidRDefault="00921F75" w:rsidP="00921F75">
      <w:pPr>
        <w:spacing w:before="120" w:after="120" w:line="240" w:lineRule="auto"/>
        <w:jc w:val="center"/>
        <w:outlineLvl w:val="1"/>
        <w:rPr>
          <w:rFonts w:ascii="Times New Roman" w:eastAsia="Times New Roman" w:hAnsi="Times New Roman" w:cs="Times New Roman"/>
          <w:b/>
          <w:bCs/>
          <w:sz w:val="24"/>
          <w:szCs w:val="24"/>
          <w:lang w:val="uk-UA" w:eastAsia="ru-RU"/>
        </w:rPr>
      </w:pPr>
      <w:r w:rsidRPr="009F468E">
        <w:rPr>
          <w:rFonts w:ascii="Times New Roman" w:eastAsia="Times New Roman" w:hAnsi="Times New Roman" w:cs="Times New Roman"/>
          <w:b/>
          <w:bCs/>
          <w:sz w:val="24"/>
          <w:szCs w:val="24"/>
          <w:lang w:val="uk-UA" w:eastAsia="ru-RU"/>
        </w:rPr>
        <w:t>3. ПРАВА ТА ОБОВ’ЯЗКИ СТОРІН</w:t>
      </w:r>
    </w:p>
    <w:p w14:paraId="070D5F22"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3.1. </w:t>
      </w:r>
      <w:r w:rsidRPr="00A74B1B">
        <w:rPr>
          <w:rFonts w:ascii="Times New Roman" w:eastAsia="Times New Roman" w:hAnsi="Times New Roman" w:cs="Times New Roman"/>
          <w:sz w:val="24"/>
          <w:szCs w:val="24"/>
          <w:lang w:val="uk-UA" w:eastAsia="ru-RU"/>
        </w:rPr>
        <w:t>Оператор</w:t>
      </w:r>
      <w:r w:rsidRPr="009F468E">
        <w:rPr>
          <w:rFonts w:ascii="Times New Roman" w:eastAsia="Times New Roman" w:hAnsi="Times New Roman" w:cs="Times New Roman"/>
          <w:sz w:val="24"/>
          <w:szCs w:val="24"/>
          <w:lang w:val="uk-UA" w:eastAsia="ru-RU"/>
        </w:rPr>
        <w:t xml:space="preserve"> зобов’язується: </w:t>
      </w:r>
    </w:p>
    <w:p w14:paraId="27074A09"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3.1.1. Дотримуватись вимог Регламенту роботи ЕТС, інших нормативно-правових актів, що регулюють порядок організації та проведення Аукціонів в ЕТС. </w:t>
      </w:r>
    </w:p>
    <w:p w14:paraId="5DAFF4F6"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3.1.2. Забезпечити передачу та цілісність даних Користувача, що надсилаються до ЕТС або приймаються від ЕТС (оновлення інформації) або окремих файлів, в тому числі, захист від несанкціонованого доступу і ненавмисного знищення та/або спотворення даних Користувача, що містяться в ЕТС. Захист має забезпечувати неможливість витоку, знищення та блокування інформації, порушення цілісності та режиму доступу до інформації, антивірусну та технічну перевірку інформації та матеріалів перед їх передачею до ЕТС та/або збереженням. </w:t>
      </w:r>
    </w:p>
    <w:p w14:paraId="42557C53"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3.1.3. Забезпечити Користувачу технічну можливість та цілодобовий доступ до електронного майданчика та його функціоналу, для перегляду інформації, в тому числі перебігу Аукціонів в ЕТС, вчинення дій в ЕТС. </w:t>
      </w:r>
    </w:p>
    <w:p w14:paraId="648F58C3"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3.1.4. Забезпечити нерозголошення унікальних гіперпосилань, конфіденційної інформації та інформації, що не підлягає розголошенню згідно Регламенту роботи ЕТС та нормативно – правових актів. </w:t>
      </w:r>
    </w:p>
    <w:p w14:paraId="6A4D1E28"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3.1.5. Проводити перевірку відповідності ідентифікаційної інформації (для громадян України - паспортні дані; для іноземних громадян - дані документа, що посвідчує особу; для юридичних осіб - резидентів - дані Єдиного державного реєстру юридичних осіб, фізичних осіб - підприємців та громадських формувань; для юридичних осіб - нерезидентів - дані документа про реєстрацію у державі місцезнаходження), наданої Користувачем під час реєстрації на електронному майданчику та/або наданої Користувачем, який має намір взяти участь в Аукціоні. Невідповідність наданої інформації є підставою для відмови Користувачу у доступі до участі в Аукціоні. </w:t>
      </w:r>
    </w:p>
    <w:p w14:paraId="2B8AE542"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3.1.6. Проінформувати Користувача, який має намір взяти участь в Аукціоні, про зарахування на банківський рахунок </w:t>
      </w:r>
      <w:r w:rsidRPr="00A74B1B">
        <w:rPr>
          <w:rFonts w:ascii="Times New Roman" w:eastAsia="Times New Roman" w:hAnsi="Times New Roman" w:cs="Times New Roman"/>
          <w:sz w:val="24"/>
          <w:szCs w:val="24"/>
          <w:lang w:val="uk-UA" w:eastAsia="ru-RU"/>
        </w:rPr>
        <w:t>Оператора</w:t>
      </w:r>
      <w:r w:rsidRPr="009F468E">
        <w:rPr>
          <w:rFonts w:ascii="Times New Roman" w:eastAsia="Times New Roman" w:hAnsi="Times New Roman" w:cs="Times New Roman"/>
          <w:sz w:val="24"/>
          <w:szCs w:val="24"/>
          <w:lang w:val="uk-UA" w:eastAsia="ru-RU"/>
        </w:rPr>
        <w:t xml:space="preserve"> гарантійного та реєстраційного внесків протягом однієї години з моменту їх зарахування та набуття права на подання заяви на участь в Аукціоні для отримання статусу учасника Аукціону. </w:t>
      </w:r>
    </w:p>
    <w:p w14:paraId="0A89F111"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3.1.7. Розміщувати на сайті </w:t>
      </w:r>
      <w:r w:rsidRPr="00A74B1B">
        <w:rPr>
          <w:rFonts w:ascii="Times New Roman" w:eastAsia="Times New Roman" w:hAnsi="Times New Roman" w:cs="Times New Roman"/>
          <w:sz w:val="24"/>
          <w:szCs w:val="24"/>
          <w:lang w:val="uk-UA" w:eastAsia="ru-RU"/>
        </w:rPr>
        <w:t>Оператора</w:t>
      </w:r>
      <w:r w:rsidRPr="009F468E">
        <w:rPr>
          <w:rFonts w:ascii="Times New Roman" w:eastAsia="Times New Roman" w:hAnsi="Times New Roman" w:cs="Times New Roman"/>
          <w:sz w:val="24"/>
          <w:szCs w:val="24"/>
          <w:lang w:val="uk-UA" w:eastAsia="ru-RU"/>
        </w:rPr>
        <w:t xml:space="preserve"> інструкції з детальною інформацією про користування електронним майданчиком, описом умов реєстрації та механізму завантаження документів для участі в Аукціоні. </w:t>
      </w:r>
    </w:p>
    <w:p w14:paraId="68F1D5B7"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lastRenderedPageBreak/>
        <w:t xml:space="preserve">3.2. </w:t>
      </w:r>
      <w:r w:rsidRPr="00A74B1B">
        <w:rPr>
          <w:rFonts w:ascii="Times New Roman" w:eastAsia="Times New Roman" w:hAnsi="Times New Roman" w:cs="Times New Roman"/>
          <w:sz w:val="24"/>
          <w:szCs w:val="24"/>
          <w:lang w:val="uk-UA" w:eastAsia="ru-RU"/>
        </w:rPr>
        <w:t>Оператор</w:t>
      </w:r>
      <w:r w:rsidRPr="009F468E">
        <w:rPr>
          <w:rFonts w:ascii="Times New Roman" w:eastAsia="Times New Roman" w:hAnsi="Times New Roman" w:cs="Times New Roman"/>
          <w:sz w:val="24"/>
          <w:szCs w:val="24"/>
          <w:lang w:val="uk-UA" w:eastAsia="ru-RU"/>
        </w:rPr>
        <w:t xml:space="preserve"> має право: </w:t>
      </w:r>
    </w:p>
    <w:p w14:paraId="20A0C4B2"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3.2.1. Запитувати у Користувача інформацію, в тому числі документи (оригінали, копії, в електронному вигляді) з метою верифікації даних, що надаються Користувачем під час реєстрації на електронному майданчику або подання заяви на участь в Аукціоні. </w:t>
      </w:r>
    </w:p>
    <w:p w14:paraId="52A693C4"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3.2.2. </w:t>
      </w:r>
      <w:r w:rsidRPr="00A74B1B">
        <w:rPr>
          <w:rFonts w:ascii="Times New Roman" w:eastAsia="Times New Roman" w:hAnsi="Times New Roman" w:cs="Times New Roman"/>
          <w:sz w:val="24"/>
          <w:szCs w:val="24"/>
          <w:lang w:val="uk-UA" w:eastAsia="ru-RU"/>
        </w:rPr>
        <w:t>Оператор</w:t>
      </w:r>
      <w:r w:rsidRPr="009F468E">
        <w:rPr>
          <w:rFonts w:ascii="Times New Roman" w:eastAsia="Times New Roman" w:hAnsi="Times New Roman" w:cs="Times New Roman"/>
          <w:sz w:val="24"/>
          <w:szCs w:val="24"/>
          <w:lang w:val="uk-UA" w:eastAsia="ru-RU"/>
        </w:rPr>
        <w:t xml:space="preserve"> має право зупинити надання Послуг по Договору та/або не допустити Користувача до участі в Аукціону, у випадках передбачених Регламентом або нормативно – правовими актами, що регулюють порядок організації та проведення Аукціону, в тому числі, якщо у Користувача наявна заборгованість перед </w:t>
      </w:r>
      <w:r w:rsidRPr="00A74B1B">
        <w:rPr>
          <w:rFonts w:ascii="Times New Roman" w:eastAsia="Times New Roman" w:hAnsi="Times New Roman" w:cs="Times New Roman"/>
          <w:sz w:val="24"/>
          <w:szCs w:val="24"/>
          <w:lang w:val="uk-UA" w:eastAsia="ru-RU"/>
        </w:rPr>
        <w:t>Оператором</w:t>
      </w:r>
      <w:r w:rsidRPr="009F468E">
        <w:rPr>
          <w:rFonts w:ascii="Times New Roman" w:eastAsia="Times New Roman" w:hAnsi="Times New Roman" w:cs="Times New Roman"/>
          <w:sz w:val="24"/>
          <w:szCs w:val="24"/>
          <w:lang w:val="uk-UA" w:eastAsia="ru-RU"/>
        </w:rPr>
        <w:t xml:space="preserve"> за надані Послуги по Договору. </w:t>
      </w:r>
      <w:r w:rsidRPr="00A74B1B">
        <w:rPr>
          <w:rFonts w:ascii="Times New Roman" w:eastAsia="Times New Roman" w:hAnsi="Times New Roman" w:cs="Times New Roman"/>
          <w:sz w:val="24"/>
          <w:szCs w:val="24"/>
          <w:lang w:val="uk-UA" w:eastAsia="ru-RU"/>
        </w:rPr>
        <w:t>Оператор</w:t>
      </w:r>
      <w:r w:rsidRPr="009F468E">
        <w:rPr>
          <w:rFonts w:ascii="Times New Roman" w:eastAsia="Times New Roman" w:hAnsi="Times New Roman" w:cs="Times New Roman"/>
          <w:sz w:val="24"/>
          <w:szCs w:val="24"/>
          <w:lang w:val="uk-UA" w:eastAsia="ru-RU"/>
        </w:rPr>
        <w:t xml:space="preserve"> повідомляє Користувачу про тимчасове обмеження або припинення доступу до електронного майданчика шляхом надсилання повідомлення на електронну пошту або розміщення повідомлення в особистому кабінеті. </w:t>
      </w:r>
    </w:p>
    <w:p w14:paraId="5B7F9B65"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3.3. Користувач зобов’язується: </w:t>
      </w:r>
    </w:p>
    <w:p w14:paraId="49795FB0"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3.3.1. Дотримуватись вимог Регламенту роботи ЕТС, інших нормативно-правових актів, що регулюють порядок організації та проведення Аукціонів в ЕТС. </w:t>
      </w:r>
    </w:p>
    <w:p w14:paraId="5058AF4A"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3.3.2. Своєчасно розміщувати актуальні документи та інформацію, надану при реєстрації на електронному майданчику, в тому числі оновлювати та зберігати свої </w:t>
      </w:r>
      <w:proofErr w:type="spellStart"/>
      <w:r w:rsidRPr="009F468E">
        <w:rPr>
          <w:rFonts w:ascii="Times New Roman" w:eastAsia="Times New Roman" w:hAnsi="Times New Roman" w:cs="Times New Roman"/>
          <w:sz w:val="24"/>
          <w:szCs w:val="24"/>
          <w:lang w:val="uk-UA" w:eastAsia="ru-RU"/>
        </w:rPr>
        <w:t>авторизаційні</w:t>
      </w:r>
      <w:proofErr w:type="spellEnd"/>
      <w:r w:rsidRPr="009F468E">
        <w:rPr>
          <w:rFonts w:ascii="Times New Roman" w:eastAsia="Times New Roman" w:hAnsi="Times New Roman" w:cs="Times New Roman"/>
          <w:sz w:val="24"/>
          <w:szCs w:val="24"/>
          <w:lang w:val="uk-UA" w:eastAsia="ru-RU"/>
        </w:rPr>
        <w:t xml:space="preserve"> дані в актуальному стані. </w:t>
      </w:r>
    </w:p>
    <w:p w14:paraId="7549873E"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3.3.3. Приймати участь в Аукціоні на умовах згідно оголошення про проведення такого Аукціону та вимог нормативно – правових актів, що регулюють порядок організації та проведення відповідного Аукціону. </w:t>
      </w:r>
    </w:p>
    <w:p w14:paraId="20D63BCE"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3.3.4. Користувач зобов’язаний відповідати вимогам, які пред’являються до учасника відповідного Аукціону. Невідповідність таким вимогам є підставою для </w:t>
      </w:r>
      <w:proofErr w:type="spellStart"/>
      <w:r w:rsidRPr="009F468E">
        <w:rPr>
          <w:rFonts w:ascii="Times New Roman" w:eastAsia="Times New Roman" w:hAnsi="Times New Roman" w:cs="Times New Roman"/>
          <w:sz w:val="24"/>
          <w:szCs w:val="24"/>
          <w:lang w:val="uk-UA" w:eastAsia="ru-RU"/>
        </w:rPr>
        <w:t>недопуску</w:t>
      </w:r>
      <w:proofErr w:type="spellEnd"/>
      <w:r w:rsidRPr="009F468E">
        <w:rPr>
          <w:rFonts w:ascii="Times New Roman" w:eastAsia="Times New Roman" w:hAnsi="Times New Roman" w:cs="Times New Roman"/>
          <w:sz w:val="24"/>
          <w:szCs w:val="24"/>
          <w:lang w:val="uk-UA" w:eastAsia="ru-RU"/>
        </w:rPr>
        <w:t xml:space="preserve"> Користувача до відповідного Аукціону або дискваліфікації Користувача, якого визнано переможцем. </w:t>
      </w:r>
    </w:p>
    <w:p w14:paraId="55C0FF10"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3.3.5. Реєструючи свою заяву на участь (закриту цінову пропозицію) у відповідному Аукціоні, Користувач надає </w:t>
      </w:r>
      <w:r w:rsidRPr="00A74B1B">
        <w:rPr>
          <w:rFonts w:ascii="Times New Roman" w:eastAsia="Times New Roman" w:hAnsi="Times New Roman" w:cs="Times New Roman"/>
          <w:sz w:val="24"/>
          <w:szCs w:val="24"/>
          <w:lang w:val="uk-UA" w:eastAsia="ru-RU"/>
        </w:rPr>
        <w:t xml:space="preserve">Оператору </w:t>
      </w:r>
      <w:r w:rsidRPr="009F468E">
        <w:rPr>
          <w:rFonts w:ascii="Times New Roman" w:eastAsia="Times New Roman" w:hAnsi="Times New Roman" w:cs="Times New Roman"/>
          <w:sz w:val="24"/>
          <w:szCs w:val="24"/>
          <w:lang w:val="uk-UA" w:eastAsia="ru-RU"/>
        </w:rPr>
        <w:t xml:space="preserve">попередню згоду на очікування та підтверджує, що в разі внесення ним другої за розміром цінової пропозиції/закритої цінової пропозиції/ставки він погоджується на очікування результатів Аукціону та на отримання (повернення) свого гарантійного внеску після моменту, визначеного нормативно – правовими актами, які регулюють порядок проведення відповідного Аукціону в ЕТС. </w:t>
      </w:r>
    </w:p>
    <w:p w14:paraId="6805EF9D"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3.3.6. Користувач ознайомлений, що не можуть бути учасниками Аукціону (покупцями, орендарями) особи, перелік яких зазначено в нормативно – правових актах, які регулюють порядок проведення відповідного Аукціону та зобов’язаний негайно повідомити електронний майданчик про таку інформацію або скасувати свою заяву на участь (закриту цінову пропозицію) в Аукціоні. У випадку порушення даного положення, Користувач не допускається до участі в Аукціоні та/або буде дискваліфікований за результатами проведення Аукціону. </w:t>
      </w:r>
    </w:p>
    <w:p w14:paraId="46C63BF7"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3.3.7. Користувач ознайомлений, що до участі в повторному Аукціоні не допускаються переможці попереднього Аукціону, які в установлений строк не підписали протокол про результати Аукціону, договір за результатами проведення Аукціону, не сплатили належну суму за придбаний лот та/або суму витрат на підготовку лота до продажу. У випадку порушення даного положення, Користувач не допускається до участі в Аукціоні та/або буде дискваліфікований за результатами проведення Аукціону. </w:t>
      </w:r>
    </w:p>
    <w:p w14:paraId="3DF75C15"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3.4. Користувач має право: </w:t>
      </w:r>
    </w:p>
    <w:p w14:paraId="559453F1"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3.4.1. Звертатися до </w:t>
      </w:r>
      <w:r w:rsidRPr="00A74B1B">
        <w:rPr>
          <w:rFonts w:ascii="Times New Roman" w:eastAsia="Times New Roman" w:hAnsi="Times New Roman" w:cs="Times New Roman"/>
          <w:sz w:val="24"/>
          <w:szCs w:val="24"/>
          <w:lang w:val="uk-UA" w:eastAsia="ru-RU"/>
        </w:rPr>
        <w:t>Оператора</w:t>
      </w:r>
      <w:r w:rsidRPr="009F468E">
        <w:rPr>
          <w:rFonts w:ascii="Times New Roman" w:eastAsia="Times New Roman" w:hAnsi="Times New Roman" w:cs="Times New Roman"/>
          <w:sz w:val="24"/>
          <w:szCs w:val="24"/>
          <w:lang w:val="uk-UA" w:eastAsia="ru-RU"/>
        </w:rPr>
        <w:t xml:space="preserve"> за консультаційною підтримкою з питань роботи електронного майданчика, порядку підготовки та участі в Аукціоні, умов проведення Аукціону. </w:t>
      </w:r>
    </w:p>
    <w:p w14:paraId="366514E0" w14:textId="77777777" w:rsidR="00921F75" w:rsidRPr="009F468E" w:rsidRDefault="00921F75" w:rsidP="00921F75">
      <w:pPr>
        <w:spacing w:before="120" w:after="120" w:line="240" w:lineRule="auto"/>
        <w:jc w:val="center"/>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b/>
          <w:bCs/>
          <w:sz w:val="24"/>
          <w:szCs w:val="24"/>
          <w:lang w:val="uk-UA" w:eastAsia="ru-RU"/>
        </w:rPr>
        <w:t>4. ЦІНА ПОСЛУГ ТА ПОРЯДОК РОЗРАХУНКІВ.</w:t>
      </w:r>
      <w:r>
        <w:rPr>
          <w:rFonts w:ascii="Times New Roman" w:eastAsia="Times New Roman" w:hAnsi="Times New Roman" w:cs="Times New Roman"/>
          <w:b/>
          <w:bCs/>
          <w:sz w:val="24"/>
          <w:szCs w:val="24"/>
          <w:lang w:val="uk-UA" w:eastAsia="ru-RU"/>
        </w:rPr>
        <w:t xml:space="preserve"> </w:t>
      </w:r>
    </w:p>
    <w:p w14:paraId="5EDEA46C" w14:textId="77777777" w:rsidR="00921F75" w:rsidRDefault="00921F75" w:rsidP="00921F75">
      <w:pPr>
        <w:spacing w:before="120" w:after="120" w:line="240" w:lineRule="auto"/>
        <w:jc w:val="center"/>
        <w:outlineLvl w:val="1"/>
        <w:rPr>
          <w:rFonts w:ascii="Times New Roman" w:eastAsia="Times New Roman" w:hAnsi="Times New Roman" w:cs="Times New Roman"/>
          <w:b/>
          <w:bCs/>
          <w:sz w:val="24"/>
          <w:szCs w:val="24"/>
          <w:lang w:val="uk-UA" w:eastAsia="ru-RU"/>
        </w:rPr>
      </w:pPr>
      <w:r w:rsidRPr="009F468E">
        <w:rPr>
          <w:rFonts w:ascii="Times New Roman" w:eastAsia="Times New Roman" w:hAnsi="Times New Roman" w:cs="Times New Roman"/>
          <w:b/>
          <w:bCs/>
          <w:sz w:val="24"/>
          <w:szCs w:val="24"/>
          <w:lang w:val="uk-UA" w:eastAsia="ru-RU"/>
        </w:rPr>
        <w:t>ОПЛАТА ГАРАНТІЙНИХ ВНЕСКІВ ТА РЕЄСТРАЦІЙНИХ ВНЕСКІВ</w:t>
      </w:r>
    </w:p>
    <w:p w14:paraId="1E56B547" w14:textId="77777777" w:rsidR="00921F75" w:rsidRPr="009F468E" w:rsidRDefault="00921F75" w:rsidP="00921F75">
      <w:pPr>
        <w:spacing w:before="120" w:after="120" w:line="240" w:lineRule="auto"/>
        <w:jc w:val="center"/>
        <w:outlineLvl w:val="1"/>
        <w:rPr>
          <w:rFonts w:ascii="Times New Roman" w:eastAsia="Times New Roman" w:hAnsi="Times New Roman" w:cs="Times New Roman"/>
          <w:b/>
          <w:bCs/>
          <w:sz w:val="24"/>
          <w:szCs w:val="24"/>
          <w:lang w:val="uk-UA" w:eastAsia="ru-RU"/>
        </w:rPr>
      </w:pPr>
    </w:p>
    <w:p w14:paraId="7F7529CC"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4.1. Ціна Послуг по Договору складається з загальної суми винагороди </w:t>
      </w:r>
      <w:r w:rsidRPr="00A74B1B">
        <w:rPr>
          <w:rFonts w:ascii="Times New Roman" w:eastAsia="Times New Roman" w:hAnsi="Times New Roman" w:cs="Times New Roman"/>
          <w:sz w:val="24"/>
          <w:szCs w:val="24"/>
          <w:lang w:val="uk-UA" w:eastAsia="ru-RU"/>
        </w:rPr>
        <w:t>Оператора</w:t>
      </w:r>
      <w:r w:rsidRPr="009F468E">
        <w:rPr>
          <w:rFonts w:ascii="Times New Roman" w:eastAsia="Times New Roman" w:hAnsi="Times New Roman" w:cs="Times New Roman"/>
          <w:sz w:val="24"/>
          <w:szCs w:val="24"/>
          <w:lang w:val="uk-UA" w:eastAsia="ru-RU"/>
        </w:rPr>
        <w:t xml:space="preserve">, отриманої по Договору. Розмір винагороди </w:t>
      </w:r>
      <w:r w:rsidRPr="00A74B1B">
        <w:rPr>
          <w:rFonts w:ascii="Times New Roman" w:eastAsia="Times New Roman" w:hAnsi="Times New Roman" w:cs="Times New Roman"/>
          <w:sz w:val="24"/>
          <w:szCs w:val="24"/>
          <w:lang w:val="uk-UA" w:eastAsia="ru-RU"/>
        </w:rPr>
        <w:t>Оператора</w:t>
      </w:r>
      <w:r w:rsidRPr="009F468E">
        <w:rPr>
          <w:rFonts w:ascii="Times New Roman" w:eastAsia="Times New Roman" w:hAnsi="Times New Roman" w:cs="Times New Roman"/>
          <w:sz w:val="24"/>
          <w:szCs w:val="24"/>
          <w:lang w:val="uk-UA" w:eastAsia="ru-RU"/>
        </w:rPr>
        <w:t xml:space="preserve"> встановлюється відповідно до Регламенту роботи ЕТС та нормативно – правових актів, що регулюють порядок проведення відповідного Аукціону та розміщені на сайті </w:t>
      </w:r>
      <w:r w:rsidRPr="00A74B1B">
        <w:rPr>
          <w:rFonts w:ascii="Times New Roman" w:eastAsia="Times New Roman" w:hAnsi="Times New Roman" w:cs="Times New Roman"/>
          <w:sz w:val="24"/>
          <w:szCs w:val="24"/>
          <w:lang w:val="uk-UA" w:eastAsia="ru-RU"/>
        </w:rPr>
        <w:t>Оператора</w:t>
      </w:r>
      <w:r w:rsidRPr="009F468E">
        <w:rPr>
          <w:rFonts w:ascii="Times New Roman" w:eastAsia="Times New Roman" w:hAnsi="Times New Roman" w:cs="Times New Roman"/>
          <w:sz w:val="24"/>
          <w:szCs w:val="24"/>
          <w:lang w:val="uk-UA" w:eastAsia="ru-RU"/>
        </w:rPr>
        <w:t xml:space="preserve"> в розділі «Тарифи». </w:t>
      </w:r>
    </w:p>
    <w:p w14:paraId="4CD1827A"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4.2. Право </w:t>
      </w:r>
      <w:r w:rsidRPr="00A74B1B">
        <w:rPr>
          <w:rFonts w:ascii="Times New Roman" w:eastAsia="Times New Roman" w:hAnsi="Times New Roman" w:cs="Times New Roman"/>
          <w:sz w:val="24"/>
          <w:szCs w:val="24"/>
          <w:lang w:val="uk-UA" w:eastAsia="ru-RU"/>
        </w:rPr>
        <w:t>Оператора</w:t>
      </w:r>
      <w:r w:rsidRPr="009F468E">
        <w:rPr>
          <w:rFonts w:ascii="Times New Roman" w:eastAsia="Times New Roman" w:hAnsi="Times New Roman" w:cs="Times New Roman"/>
          <w:sz w:val="24"/>
          <w:szCs w:val="24"/>
          <w:lang w:val="uk-UA" w:eastAsia="ru-RU"/>
        </w:rPr>
        <w:t xml:space="preserve"> на отримання винагороди виникає після визнання Користувача переможцем Аукціону та настання відповідної події згідно Регламенту роботи ЕТС та нормативно – правових актів, що регулюють порядок організації та проведення Аукціонів. </w:t>
      </w:r>
    </w:p>
    <w:p w14:paraId="1C875678"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4.3. Розмір винагороди </w:t>
      </w:r>
      <w:r w:rsidRPr="00A74B1B">
        <w:rPr>
          <w:rFonts w:ascii="Times New Roman" w:eastAsia="Times New Roman" w:hAnsi="Times New Roman" w:cs="Times New Roman"/>
          <w:sz w:val="24"/>
          <w:szCs w:val="24"/>
          <w:lang w:val="uk-UA" w:eastAsia="ru-RU"/>
        </w:rPr>
        <w:t>Оператора</w:t>
      </w:r>
      <w:r w:rsidRPr="009F468E">
        <w:rPr>
          <w:rFonts w:ascii="Times New Roman" w:eastAsia="Times New Roman" w:hAnsi="Times New Roman" w:cs="Times New Roman"/>
          <w:sz w:val="24"/>
          <w:szCs w:val="24"/>
          <w:lang w:val="uk-UA" w:eastAsia="ru-RU"/>
        </w:rPr>
        <w:t xml:space="preserve">, вказується в протоколі електронного аукціону, згідно якого Користувача, визнано переможцем Аукціону. Розмір винагороди утримується </w:t>
      </w:r>
      <w:r w:rsidRPr="00A74B1B">
        <w:rPr>
          <w:rFonts w:ascii="Times New Roman" w:eastAsia="Times New Roman" w:hAnsi="Times New Roman" w:cs="Times New Roman"/>
          <w:sz w:val="24"/>
          <w:szCs w:val="24"/>
          <w:lang w:val="uk-UA" w:eastAsia="ru-RU"/>
        </w:rPr>
        <w:t>Оператором</w:t>
      </w:r>
      <w:r w:rsidRPr="009F468E">
        <w:rPr>
          <w:rFonts w:ascii="Times New Roman" w:eastAsia="Times New Roman" w:hAnsi="Times New Roman" w:cs="Times New Roman"/>
          <w:sz w:val="24"/>
          <w:szCs w:val="24"/>
          <w:lang w:val="uk-UA" w:eastAsia="ru-RU"/>
        </w:rPr>
        <w:t xml:space="preserve"> з гарантійного внеску Користувача після підписання протоколу електронного аукціону. У випадку, якщо винагорода </w:t>
      </w:r>
      <w:r w:rsidRPr="00A74B1B">
        <w:rPr>
          <w:rFonts w:ascii="Times New Roman" w:eastAsia="Times New Roman" w:hAnsi="Times New Roman" w:cs="Times New Roman"/>
          <w:sz w:val="24"/>
          <w:szCs w:val="24"/>
          <w:lang w:val="uk-UA" w:eastAsia="ru-RU"/>
        </w:rPr>
        <w:t>Оператора</w:t>
      </w:r>
      <w:r w:rsidRPr="009F468E">
        <w:rPr>
          <w:rFonts w:ascii="Times New Roman" w:eastAsia="Times New Roman" w:hAnsi="Times New Roman" w:cs="Times New Roman"/>
          <w:sz w:val="24"/>
          <w:szCs w:val="24"/>
          <w:lang w:val="uk-UA" w:eastAsia="ru-RU"/>
        </w:rPr>
        <w:t xml:space="preserve"> становить суму більшу ніж сума гарантійного внеску Користувача, останній зобов’язаний здійснити доплату відповідної різниці до повної суми винагороди </w:t>
      </w:r>
      <w:r w:rsidRPr="00A74B1B">
        <w:rPr>
          <w:rFonts w:ascii="Times New Roman" w:eastAsia="Times New Roman" w:hAnsi="Times New Roman" w:cs="Times New Roman"/>
          <w:sz w:val="24"/>
          <w:szCs w:val="24"/>
          <w:lang w:val="uk-UA" w:eastAsia="ru-RU"/>
        </w:rPr>
        <w:t>Оператора</w:t>
      </w:r>
      <w:r w:rsidRPr="009F468E">
        <w:rPr>
          <w:rFonts w:ascii="Times New Roman" w:eastAsia="Times New Roman" w:hAnsi="Times New Roman" w:cs="Times New Roman"/>
          <w:sz w:val="24"/>
          <w:szCs w:val="24"/>
          <w:lang w:val="uk-UA" w:eastAsia="ru-RU"/>
        </w:rPr>
        <w:t xml:space="preserve">, до моменту підписання договору за результатами проведення Аукціону в ЕТС. У випадку, коли відповідним Регламентом або нормативно – правовим актом передбачений порядок стягнення винагороди не із суми гарантійного внеску, Користувач, якого визнано переможцем Аукціону зобов'язаний сплатити винагороду протягом 3 (трьох) робочих днів з дня настання відповідної події, про яку зазначено в п. 4.2. Договору або з моменту виставлення </w:t>
      </w:r>
      <w:r w:rsidRPr="00A74B1B">
        <w:rPr>
          <w:rFonts w:ascii="Times New Roman" w:eastAsia="Times New Roman" w:hAnsi="Times New Roman" w:cs="Times New Roman"/>
          <w:sz w:val="24"/>
          <w:szCs w:val="24"/>
          <w:lang w:val="uk-UA" w:eastAsia="ru-RU"/>
        </w:rPr>
        <w:t>Оператором</w:t>
      </w:r>
      <w:r w:rsidRPr="009F468E">
        <w:rPr>
          <w:rFonts w:ascii="Times New Roman" w:eastAsia="Times New Roman" w:hAnsi="Times New Roman" w:cs="Times New Roman"/>
          <w:sz w:val="24"/>
          <w:szCs w:val="24"/>
          <w:lang w:val="uk-UA" w:eastAsia="ru-RU"/>
        </w:rPr>
        <w:t xml:space="preserve"> відповідного рахунк</w:t>
      </w:r>
      <w:r w:rsidRPr="00A74B1B">
        <w:rPr>
          <w:rFonts w:ascii="Times New Roman" w:eastAsia="Times New Roman" w:hAnsi="Times New Roman" w:cs="Times New Roman"/>
          <w:sz w:val="24"/>
          <w:szCs w:val="24"/>
          <w:lang w:val="uk-UA" w:eastAsia="ru-RU"/>
        </w:rPr>
        <w:t>у</w:t>
      </w:r>
      <w:r w:rsidRPr="009F468E">
        <w:rPr>
          <w:rFonts w:ascii="Times New Roman" w:eastAsia="Times New Roman" w:hAnsi="Times New Roman" w:cs="Times New Roman"/>
          <w:sz w:val="24"/>
          <w:szCs w:val="24"/>
          <w:lang w:val="uk-UA" w:eastAsia="ru-RU"/>
        </w:rPr>
        <w:t xml:space="preserve">. За домовленістю Сторін, оплата винагороди </w:t>
      </w:r>
      <w:r w:rsidRPr="00A74B1B">
        <w:rPr>
          <w:rFonts w:ascii="Times New Roman" w:eastAsia="Times New Roman" w:hAnsi="Times New Roman" w:cs="Times New Roman"/>
          <w:sz w:val="24"/>
          <w:szCs w:val="24"/>
          <w:lang w:val="uk-UA" w:eastAsia="ru-RU"/>
        </w:rPr>
        <w:t>Оператора</w:t>
      </w:r>
      <w:r w:rsidRPr="009F468E">
        <w:rPr>
          <w:rFonts w:ascii="Times New Roman" w:eastAsia="Times New Roman" w:hAnsi="Times New Roman" w:cs="Times New Roman"/>
          <w:sz w:val="24"/>
          <w:szCs w:val="24"/>
          <w:lang w:val="uk-UA" w:eastAsia="ru-RU"/>
        </w:rPr>
        <w:t xml:space="preserve"> може здійснюватися Користувачем в формі сто відсоткової оплати окремим платежем, на підставі виставленого </w:t>
      </w:r>
      <w:r w:rsidRPr="00A74B1B">
        <w:rPr>
          <w:rFonts w:ascii="Times New Roman" w:eastAsia="Times New Roman" w:hAnsi="Times New Roman" w:cs="Times New Roman"/>
          <w:sz w:val="24"/>
          <w:szCs w:val="24"/>
          <w:lang w:val="uk-UA" w:eastAsia="ru-RU"/>
        </w:rPr>
        <w:t>Оператора</w:t>
      </w:r>
      <w:r w:rsidRPr="009F468E">
        <w:rPr>
          <w:rFonts w:ascii="Times New Roman" w:eastAsia="Times New Roman" w:hAnsi="Times New Roman" w:cs="Times New Roman"/>
          <w:sz w:val="24"/>
          <w:szCs w:val="24"/>
          <w:lang w:val="uk-UA" w:eastAsia="ru-RU"/>
        </w:rPr>
        <w:t xml:space="preserve"> рахунка. </w:t>
      </w:r>
    </w:p>
    <w:p w14:paraId="0F0CEC66"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4.4. Користувач, згідно з умовами відповідного Аукціону та на підставі рахунк</w:t>
      </w:r>
      <w:r w:rsidRPr="00A74B1B">
        <w:rPr>
          <w:rFonts w:ascii="Times New Roman" w:eastAsia="Times New Roman" w:hAnsi="Times New Roman" w:cs="Times New Roman"/>
          <w:sz w:val="24"/>
          <w:szCs w:val="24"/>
          <w:lang w:val="uk-UA" w:eastAsia="ru-RU"/>
        </w:rPr>
        <w:t>у</w:t>
      </w:r>
      <w:r w:rsidRPr="009F468E">
        <w:rPr>
          <w:rFonts w:ascii="Times New Roman" w:eastAsia="Times New Roman" w:hAnsi="Times New Roman" w:cs="Times New Roman"/>
          <w:sz w:val="24"/>
          <w:szCs w:val="24"/>
          <w:lang w:val="uk-UA" w:eastAsia="ru-RU"/>
        </w:rPr>
        <w:t xml:space="preserve"> </w:t>
      </w:r>
      <w:r w:rsidRPr="00A74B1B">
        <w:rPr>
          <w:rFonts w:ascii="Times New Roman" w:eastAsia="Times New Roman" w:hAnsi="Times New Roman" w:cs="Times New Roman"/>
          <w:sz w:val="24"/>
          <w:szCs w:val="24"/>
          <w:lang w:val="uk-UA" w:eastAsia="ru-RU"/>
        </w:rPr>
        <w:t>Оператора</w:t>
      </w:r>
      <w:r w:rsidRPr="009F468E">
        <w:rPr>
          <w:rFonts w:ascii="Times New Roman" w:eastAsia="Times New Roman" w:hAnsi="Times New Roman" w:cs="Times New Roman"/>
          <w:sz w:val="24"/>
          <w:szCs w:val="24"/>
          <w:lang w:val="uk-UA" w:eastAsia="ru-RU"/>
        </w:rPr>
        <w:t xml:space="preserve">, зобов’язаний в повному обсязі сплатити гарантійний та реєстраційний внески для набуття статусу учасника Аукціону. Реєстраційний та гарантійний внески вважаються сплаченими з моменту їх зарахування на банківський рахунок </w:t>
      </w:r>
      <w:r w:rsidRPr="00A74B1B">
        <w:rPr>
          <w:rFonts w:ascii="Times New Roman" w:eastAsia="Times New Roman" w:hAnsi="Times New Roman" w:cs="Times New Roman"/>
          <w:sz w:val="24"/>
          <w:szCs w:val="24"/>
          <w:lang w:val="uk-UA" w:eastAsia="ru-RU"/>
        </w:rPr>
        <w:t>Оператора</w:t>
      </w:r>
      <w:r w:rsidRPr="009F468E">
        <w:rPr>
          <w:rFonts w:ascii="Times New Roman" w:eastAsia="Times New Roman" w:hAnsi="Times New Roman" w:cs="Times New Roman"/>
          <w:sz w:val="24"/>
          <w:szCs w:val="24"/>
          <w:lang w:val="uk-UA" w:eastAsia="ru-RU"/>
        </w:rPr>
        <w:t xml:space="preserve"> не пізніше, ніж за 1 (одну) годину до закінчення кінцевого строку прийняття заяв на участь в Аукціоні/закритих цінових пропозицій. У випадку, коли перерахунок було здійснено в проміжок часу менше, ніж за 2 (дві) години до закінчення строку, Користувач зобов’язаний зв’язатись із </w:t>
      </w:r>
      <w:r w:rsidRPr="00A74B1B">
        <w:rPr>
          <w:rFonts w:ascii="Times New Roman" w:eastAsia="Times New Roman" w:hAnsi="Times New Roman" w:cs="Times New Roman"/>
          <w:sz w:val="24"/>
          <w:szCs w:val="24"/>
          <w:lang w:val="uk-UA" w:eastAsia="ru-RU"/>
        </w:rPr>
        <w:t>у</w:t>
      </w:r>
      <w:r w:rsidRPr="009F468E">
        <w:rPr>
          <w:rFonts w:ascii="Times New Roman" w:eastAsia="Times New Roman" w:hAnsi="Times New Roman" w:cs="Times New Roman"/>
          <w:sz w:val="24"/>
          <w:szCs w:val="24"/>
          <w:lang w:val="uk-UA" w:eastAsia="ru-RU"/>
        </w:rPr>
        <w:t xml:space="preserve">повноваженою особою </w:t>
      </w:r>
      <w:r w:rsidRPr="00A74B1B">
        <w:rPr>
          <w:rFonts w:ascii="Times New Roman" w:eastAsia="Times New Roman" w:hAnsi="Times New Roman" w:cs="Times New Roman"/>
          <w:sz w:val="24"/>
          <w:szCs w:val="24"/>
          <w:lang w:val="uk-UA" w:eastAsia="ru-RU"/>
        </w:rPr>
        <w:t>Оператора</w:t>
      </w:r>
      <w:r w:rsidRPr="009F468E">
        <w:rPr>
          <w:rFonts w:ascii="Times New Roman" w:eastAsia="Times New Roman" w:hAnsi="Times New Roman" w:cs="Times New Roman"/>
          <w:sz w:val="24"/>
          <w:szCs w:val="24"/>
          <w:lang w:val="uk-UA" w:eastAsia="ru-RU"/>
        </w:rPr>
        <w:t xml:space="preserve"> та повідомити про такий платіж. </w:t>
      </w:r>
    </w:p>
    <w:p w14:paraId="7DD5BE5F"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4.5. Розмір реєстраційного внеску залежить від виду Аукціону, встановлюється відповідно до Регламенту роботи ЕТС та/або нормативно – правових актів, що регулюють порядок проведення Аукціонів. У разі перерахування суми реєстраційного внеску на бюджетні рахунки, сума цього внеску не включається до сум, які визначені в Акті надання послуг по Договору. </w:t>
      </w:r>
    </w:p>
    <w:p w14:paraId="0BF540FF"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4.6. Розмір гарантійного внеску встановлюється Регламентом роботи ЕТС та нормативно – правових актів, що регулюють порядок проведення Аукціонів. Гарантійний внесок як забезпечувальний платіж сплачується Користувачем з метою забезпечення виконання своїх зобов’язань для участі в Аукціоні. </w:t>
      </w:r>
    </w:p>
    <w:p w14:paraId="5ACB1B20"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4.7. Порядок та строки повернення гарантійного внеску Користувачу, здійснюється відповідно до Регламенту роботи ЕТС та нормативно – правових актів, що регулюють порядок проведення Аукціонів. Повернення гарантійних внесків відбувається шляхом зарахування коштів на рахунок Користувача, вказаного в особистому кабінеті на електронному майданчику. </w:t>
      </w:r>
    </w:p>
    <w:p w14:paraId="3CDC8613"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4.8. Користувач ознайомлений та погоджується, що гарантійний внесок, перерахований за участь в Аукціоні не повертається у наступних випадках: </w:t>
      </w:r>
    </w:p>
    <w:p w14:paraId="73104C82"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 якщо Користувача визнано переможцем Аукціону, але він у встановлені строки не підписав протокол про результати Аукціону, та/або не підписав договір за результатами Аукціону та/або не здійснив розрахунок згідно з укладеним договором за результатами Аукціону та/або не оплатив суму витрат на підготовку лота до продажу; </w:t>
      </w:r>
    </w:p>
    <w:p w14:paraId="53540D9D"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lastRenderedPageBreak/>
        <w:t xml:space="preserve">- якщо Користувач не відповідає кваліфікаційним вимогам або документально не підтвердив свою відповідність кваліфікаційним вимогам організатора Аукціону або надав недостовірні відомості про себе; </w:t>
      </w:r>
    </w:p>
    <w:p w14:paraId="5A9B1993"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 в інших випадках, передбачених Регламентом роботи ЕТС та нормативно – правових актів, що регулюють порядок проведення Аукціонів. </w:t>
      </w:r>
    </w:p>
    <w:p w14:paraId="0B30F891"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4.9. Регламентом роботи ЕТС та нормативно – правовими актами, що регулюють порядок проведення Аукціонів можуть бути передбачені додаткові платежі для участі в Аукціоні та порядок їх сплати. </w:t>
      </w:r>
    </w:p>
    <w:p w14:paraId="70BC962F"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4.10. Підтвердженням отримання Послуг по Договору є підписаний Сторонами Акт надання послуг (надалі - Акт). Акт надається на підписання Користувачу, якого визнано переможцем, в електронному або паперовому вигляді, не пізніше 15 (п’ятнадцятого) числа місяця, наступного за тим, в якому відбувся Аукціон. Акт надсилається </w:t>
      </w:r>
      <w:r w:rsidRPr="00A74B1B">
        <w:rPr>
          <w:rFonts w:ascii="Times New Roman" w:eastAsia="Times New Roman" w:hAnsi="Times New Roman" w:cs="Times New Roman"/>
          <w:sz w:val="24"/>
          <w:szCs w:val="24"/>
          <w:lang w:val="uk-UA" w:eastAsia="ru-RU"/>
        </w:rPr>
        <w:t>Оператором</w:t>
      </w:r>
      <w:r w:rsidRPr="009F468E">
        <w:rPr>
          <w:rFonts w:ascii="Times New Roman" w:eastAsia="Times New Roman" w:hAnsi="Times New Roman" w:cs="Times New Roman"/>
          <w:sz w:val="24"/>
          <w:szCs w:val="24"/>
          <w:lang w:val="uk-UA" w:eastAsia="ru-RU"/>
        </w:rPr>
        <w:t xml:space="preserve"> на адресу Користувача зручним для Сторін способом, в тому числі за допомогою електронної пошти або систем електронного документообігу. Обов’язки </w:t>
      </w:r>
      <w:r w:rsidRPr="00A74B1B">
        <w:rPr>
          <w:rFonts w:ascii="Times New Roman" w:eastAsia="Times New Roman" w:hAnsi="Times New Roman" w:cs="Times New Roman"/>
          <w:sz w:val="24"/>
          <w:szCs w:val="24"/>
          <w:lang w:val="uk-UA" w:eastAsia="ru-RU"/>
        </w:rPr>
        <w:t xml:space="preserve">Оператора </w:t>
      </w:r>
      <w:r w:rsidRPr="009F468E">
        <w:rPr>
          <w:rFonts w:ascii="Times New Roman" w:eastAsia="Times New Roman" w:hAnsi="Times New Roman" w:cs="Times New Roman"/>
          <w:sz w:val="24"/>
          <w:szCs w:val="24"/>
          <w:lang w:val="uk-UA" w:eastAsia="ru-RU"/>
        </w:rPr>
        <w:t xml:space="preserve">за цим Договором </w:t>
      </w:r>
      <w:r w:rsidRPr="00A74B1B">
        <w:rPr>
          <w:rFonts w:ascii="Times New Roman" w:eastAsia="Times New Roman" w:hAnsi="Times New Roman" w:cs="Times New Roman"/>
          <w:sz w:val="24"/>
          <w:szCs w:val="24"/>
          <w:lang w:val="uk-UA" w:eastAsia="ru-RU"/>
        </w:rPr>
        <w:t xml:space="preserve"> </w:t>
      </w:r>
      <w:proofErr w:type="spellStart"/>
      <w:r w:rsidRPr="009F468E">
        <w:rPr>
          <w:rFonts w:ascii="Times New Roman" w:eastAsia="Times New Roman" w:hAnsi="Times New Roman" w:cs="Times New Roman"/>
          <w:sz w:val="24"/>
          <w:szCs w:val="24"/>
          <w:lang w:val="uk-UA" w:eastAsia="ru-RU"/>
        </w:rPr>
        <w:t>важаються</w:t>
      </w:r>
      <w:proofErr w:type="spellEnd"/>
      <w:r w:rsidRPr="009F468E">
        <w:rPr>
          <w:rFonts w:ascii="Times New Roman" w:eastAsia="Times New Roman" w:hAnsi="Times New Roman" w:cs="Times New Roman"/>
          <w:sz w:val="24"/>
          <w:szCs w:val="24"/>
          <w:lang w:val="uk-UA" w:eastAsia="ru-RU"/>
        </w:rPr>
        <w:t xml:space="preserve"> виконаними належним чином, якщо протягом 3 (трьох) робочих днів з моменту надіслання Акту, Користувачем не пред’явлено </w:t>
      </w:r>
      <w:r w:rsidRPr="00A74B1B">
        <w:rPr>
          <w:rFonts w:ascii="Times New Roman" w:eastAsia="Times New Roman" w:hAnsi="Times New Roman" w:cs="Times New Roman"/>
          <w:sz w:val="24"/>
          <w:szCs w:val="24"/>
          <w:lang w:val="uk-UA" w:eastAsia="ru-RU"/>
        </w:rPr>
        <w:t>Оператору</w:t>
      </w:r>
      <w:r w:rsidRPr="009F468E">
        <w:rPr>
          <w:rFonts w:ascii="Times New Roman" w:eastAsia="Times New Roman" w:hAnsi="Times New Roman" w:cs="Times New Roman"/>
          <w:sz w:val="24"/>
          <w:szCs w:val="24"/>
          <w:lang w:val="uk-UA" w:eastAsia="ru-RU"/>
        </w:rPr>
        <w:t xml:space="preserve"> відповідних обґрунтованих письмових претензій (зауважень/заперечень). У випадку не надання Користувачем таких претензій (зауважень/заперечень) у вказаний строк, Акт вважається підписаним Користувачем, а Послуги – надані </w:t>
      </w:r>
      <w:r w:rsidRPr="00A74B1B">
        <w:rPr>
          <w:rFonts w:ascii="Times New Roman" w:eastAsia="Times New Roman" w:hAnsi="Times New Roman" w:cs="Times New Roman"/>
          <w:sz w:val="24"/>
          <w:szCs w:val="24"/>
          <w:lang w:val="uk-UA" w:eastAsia="ru-RU"/>
        </w:rPr>
        <w:t>Оператором</w:t>
      </w:r>
      <w:r w:rsidRPr="009F468E">
        <w:rPr>
          <w:rFonts w:ascii="Times New Roman" w:eastAsia="Times New Roman" w:hAnsi="Times New Roman" w:cs="Times New Roman"/>
          <w:sz w:val="24"/>
          <w:szCs w:val="24"/>
          <w:lang w:val="uk-UA" w:eastAsia="ru-RU"/>
        </w:rPr>
        <w:t xml:space="preserve"> в повному обсязі та належним чином. </w:t>
      </w:r>
    </w:p>
    <w:p w14:paraId="0DDA7C2B"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4.11. Якщо Користувач, якого визнано переможцем Аукціону є фізична особа, підтвердженням належного надання послуг по Договору є підписаний і опублікований в ЕТС Протокол електронного аукціону. При цьому, підписання Акту не є обов’язковим. </w:t>
      </w:r>
    </w:p>
    <w:p w14:paraId="11DA311A" w14:textId="77777777" w:rsidR="00921F75" w:rsidRPr="009F468E" w:rsidRDefault="00921F75" w:rsidP="00921F75">
      <w:pPr>
        <w:spacing w:before="120" w:after="120" w:line="240" w:lineRule="auto"/>
        <w:jc w:val="both"/>
        <w:outlineLvl w:val="1"/>
        <w:rPr>
          <w:rFonts w:ascii="Times New Roman" w:eastAsia="Times New Roman" w:hAnsi="Times New Roman" w:cs="Times New Roman"/>
          <w:b/>
          <w:bCs/>
          <w:sz w:val="24"/>
          <w:szCs w:val="24"/>
          <w:lang w:val="uk-UA" w:eastAsia="ru-RU"/>
        </w:rPr>
      </w:pPr>
      <w:r w:rsidRPr="009F468E">
        <w:rPr>
          <w:rFonts w:ascii="Times New Roman" w:eastAsia="Times New Roman" w:hAnsi="Times New Roman" w:cs="Times New Roman"/>
          <w:sz w:val="24"/>
          <w:szCs w:val="24"/>
          <w:lang w:val="uk-UA" w:eastAsia="ru-RU"/>
        </w:rPr>
        <w:t xml:space="preserve">4.12. Користувач самостійно відповідає за виконання податкових зобов’язань, які виникають з продажу/надання в оренду об’єкта (майна)/передачі права. </w:t>
      </w:r>
      <w:r w:rsidRPr="00A74B1B">
        <w:rPr>
          <w:rFonts w:ascii="Times New Roman" w:eastAsia="Times New Roman" w:hAnsi="Times New Roman" w:cs="Times New Roman"/>
          <w:sz w:val="24"/>
          <w:szCs w:val="24"/>
          <w:lang w:val="uk-UA" w:eastAsia="ru-RU"/>
        </w:rPr>
        <w:t>Оператор</w:t>
      </w:r>
      <w:r w:rsidRPr="009F468E">
        <w:rPr>
          <w:rFonts w:ascii="Times New Roman" w:eastAsia="Times New Roman" w:hAnsi="Times New Roman" w:cs="Times New Roman"/>
          <w:sz w:val="24"/>
          <w:szCs w:val="24"/>
          <w:lang w:val="uk-UA" w:eastAsia="ru-RU"/>
        </w:rPr>
        <w:t xml:space="preserve"> не є податковим агентом Користувача, а також не є гарантом виконання його зобов’язань перед організатором Аукціону чи іншими особами. </w:t>
      </w:r>
    </w:p>
    <w:p w14:paraId="7A9A5DC0" w14:textId="77777777" w:rsidR="00921F75" w:rsidRPr="009F468E" w:rsidRDefault="00921F75" w:rsidP="00921F75">
      <w:pPr>
        <w:spacing w:before="120" w:after="120" w:line="240" w:lineRule="auto"/>
        <w:jc w:val="center"/>
        <w:outlineLvl w:val="1"/>
        <w:rPr>
          <w:rFonts w:ascii="Times New Roman" w:eastAsia="Times New Roman" w:hAnsi="Times New Roman" w:cs="Times New Roman"/>
          <w:b/>
          <w:bCs/>
          <w:sz w:val="24"/>
          <w:szCs w:val="24"/>
          <w:lang w:val="uk-UA" w:eastAsia="ru-RU"/>
        </w:rPr>
      </w:pPr>
      <w:r w:rsidRPr="009F468E">
        <w:rPr>
          <w:rFonts w:ascii="Times New Roman" w:eastAsia="Times New Roman" w:hAnsi="Times New Roman" w:cs="Times New Roman"/>
          <w:b/>
          <w:bCs/>
          <w:sz w:val="24"/>
          <w:szCs w:val="24"/>
          <w:lang w:val="uk-UA" w:eastAsia="ru-RU"/>
        </w:rPr>
        <w:t>5. ВІДПОВІДАЛЬНІСТЬ СТОРІН. ФОРС-МАЖОР</w:t>
      </w:r>
    </w:p>
    <w:p w14:paraId="0F0B8E82"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5.1. Сторони несуть відповідальність за невиконання або неналежне виконання умов даного Договору у відповідності до цього Договору, Регламенту роботи ЕТС та чинного законодавства України. </w:t>
      </w:r>
    </w:p>
    <w:p w14:paraId="4966B92A"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5.2. Сторони не несуть відповідальності за порушення своїх зобов'язань за цим Договором, якщо воно сталося не з їх вини. Сторона вважається невинуватою, якщо вона доведе, що вжила всіх залежних від неї заходів для належного виконання своїх зобов’язань за цим Договором. </w:t>
      </w:r>
    </w:p>
    <w:p w14:paraId="04DA52FC"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5.3. Користувач в повному обсязі несе відповідальність за: </w:t>
      </w:r>
    </w:p>
    <w:p w14:paraId="46AE2F0A"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 зміст документів та інформації, що оприлюднюються під час участі в аукціоні; </w:t>
      </w:r>
    </w:p>
    <w:p w14:paraId="234F73E4"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 достовірність та повноту відомостей, зазначених Користувачем під час реєстрації на електронному майданчику; </w:t>
      </w:r>
    </w:p>
    <w:p w14:paraId="3A1DC2D4"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 свої дії, які вчиняються на електронному майданчику під час Аукціону, та дії осіб, які вчиняються від його імені з використанням його даних персональної ідентифікації; </w:t>
      </w:r>
    </w:p>
    <w:p w14:paraId="22C8000E"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 розміщення на електронному майданчику інформації шкідливого та образливого характеру та інформації, що не має відношення до проведення торгів. </w:t>
      </w:r>
    </w:p>
    <w:p w14:paraId="6DB6E609"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5.4. </w:t>
      </w:r>
      <w:r w:rsidRPr="00A74B1B">
        <w:rPr>
          <w:rFonts w:ascii="Times New Roman" w:eastAsia="Times New Roman" w:hAnsi="Times New Roman" w:cs="Times New Roman"/>
          <w:sz w:val="24"/>
          <w:szCs w:val="24"/>
          <w:lang w:val="uk-UA" w:eastAsia="ru-RU"/>
        </w:rPr>
        <w:t>Оператор</w:t>
      </w:r>
      <w:r w:rsidRPr="009F468E">
        <w:rPr>
          <w:rFonts w:ascii="Times New Roman" w:eastAsia="Times New Roman" w:hAnsi="Times New Roman" w:cs="Times New Roman"/>
          <w:sz w:val="24"/>
          <w:szCs w:val="24"/>
          <w:lang w:val="uk-UA" w:eastAsia="ru-RU"/>
        </w:rPr>
        <w:t xml:space="preserve"> не несе відповідальність за: </w:t>
      </w:r>
    </w:p>
    <w:p w14:paraId="1CA3D604"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 зміст інформаційного повідомлення розміщеного в ЕТС, опис лоту та умови його продажу в ЕТС; </w:t>
      </w:r>
    </w:p>
    <w:p w14:paraId="54561CE9"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 розміри цінових пропозицій, що надається Користувачами під час проведення Аукціонів; </w:t>
      </w:r>
    </w:p>
    <w:p w14:paraId="069FFF19"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lastRenderedPageBreak/>
        <w:t xml:space="preserve">- не укладання або неналежне виконання Користувачами, визнаних переможцями договорів за результатами аукціону; </w:t>
      </w:r>
    </w:p>
    <w:p w14:paraId="430A1D80"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 відсутність можливості взаємодії Користувача з ЕТС внаслідок зараження його комп’ютерної техніки вірусами та іншими шкідливими комп'ютерними програмами; </w:t>
      </w:r>
    </w:p>
    <w:p w14:paraId="761A92E9"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 недоліки в роботі інтернет-провайдерів, що надають послуги Користувачу та встановлені ними обмеження, які перешкоджають Користувачу взаємодіяти з ЕТС; </w:t>
      </w:r>
    </w:p>
    <w:p w14:paraId="7482E58F"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 відсутність або невідповідність програмно-технічного забезпечення (комп’ютерної техніки) Користувача, що забезпечує стабільну та належну роботу в ЕТС; </w:t>
      </w:r>
    </w:p>
    <w:p w14:paraId="5CAD94F6"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 вчинення Користувачем дій в ЕТС, що суперечать чинному законодавству України та Регламентам роботи ЕТС. </w:t>
      </w:r>
    </w:p>
    <w:p w14:paraId="0A387E82"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5.5. В разі несвоєчасної оплати (доплати) суми винагороди або плати за участь за надані Послуги, Користувач на вимогу </w:t>
      </w:r>
      <w:r w:rsidRPr="00A74B1B">
        <w:rPr>
          <w:rFonts w:ascii="Times New Roman" w:eastAsia="Times New Roman" w:hAnsi="Times New Roman" w:cs="Times New Roman"/>
          <w:sz w:val="24"/>
          <w:szCs w:val="24"/>
          <w:lang w:val="uk-UA" w:eastAsia="ru-RU"/>
        </w:rPr>
        <w:t>Оператора</w:t>
      </w:r>
      <w:r w:rsidRPr="009F468E">
        <w:rPr>
          <w:rFonts w:ascii="Times New Roman" w:eastAsia="Times New Roman" w:hAnsi="Times New Roman" w:cs="Times New Roman"/>
          <w:sz w:val="24"/>
          <w:szCs w:val="24"/>
          <w:lang w:val="uk-UA" w:eastAsia="ru-RU"/>
        </w:rPr>
        <w:t xml:space="preserve"> зобов’язаний сплатити пеню у розмірі подвійної облікової ставки НБУ від суми заборгованості за весь час прострочення. У разі, коли прострочення суми оплати (доплати) становить більше 15 (п’ятнадцяти) календарних днів, </w:t>
      </w:r>
      <w:r w:rsidRPr="00A74B1B">
        <w:rPr>
          <w:rFonts w:ascii="Times New Roman" w:eastAsia="Times New Roman" w:hAnsi="Times New Roman" w:cs="Times New Roman"/>
          <w:sz w:val="24"/>
          <w:szCs w:val="24"/>
          <w:lang w:val="uk-UA" w:eastAsia="ru-RU"/>
        </w:rPr>
        <w:t>Оператор</w:t>
      </w:r>
      <w:r w:rsidRPr="009F468E">
        <w:rPr>
          <w:rFonts w:ascii="Times New Roman" w:eastAsia="Times New Roman" w:hAnsi="Times New Roman" w:cs="Times New Roman"/>
          <w:sz w:val="24"/>
          <w:szCs w:val="24"/>
          <w:lang w:val="uk-UA" w:eastAsia="ru-RU"/>
        </w:rPr>
        <w:t xml:space="preserve"> має право в односторонньому порядку припинити дію цього Договору шляхом направлення відповідного повідомлення Користувачу електронною поштою або розміщення повідомлення в особистому кабінеті Користувача. </w:t>
      </w:r>
    </w:p>
    <w:p w14:paraId="3459EC3D"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5.6. У випадку порушення п. 3.3.4, 3.3.7, 3.3.8 Договору, Користувач зобов’язується компенсувати </w:t>
      </w:r>
      <w:r w:rsidRPr="00A74B1B">
        <w:rPr>
          <w:rFonts w:ascii="Times New Roman" w:eastAsia="Times New Roman" w:hAnsi="Times New Roman" w:cs="Times New Roman"/>
          <w:sz w:val="24"/>
          <w:szCs w:val="24"/>
          <w:lang w:val="uk-UA" w:eastAsia="ru-RU"/>
        </w:rPr>
        <w:t xml:space="preserve">Оператору </w:t>
      </w:r>
      <w:r w:rsidRPr="009F468E">
        <w:rPr>
          <w:rFonts w:ascii="Times New Roman" w:eastAsia="Times New Roman" w:hAnsi="Times New Roman" w:cs="Times New Roman"/>
          <w:sz w:val="24"/>
          <w:szCs w:val="24"/>
          <w:lang w:val="uk-UA" w:eastAsia="ru-RU"/>
        </w:rPr>
        <w:t xml:space="preserve">збитки у повному обсязі, в тому числі матеріальні витрати та/або штрафні санкції, які виникли або були застосовані до </w:t>
      </w:r>
      <w:r w:rsidRPr="00A74B1B">
        <w:rPr>
          <w:rFonts w:ascii="Times New Roman" w:eastAsia="Times New Roman" w:hAnsi="Times New Roman" w:cs="Times New Roman"/>
          <w:sz w:val="24"/>
          <w:szCs w:val="24"/>
          <w:lang w:val="uk-UA" w:eastAsia="ru-RU"/>
        </w:rPr>
        <w:t>Оператора</w:t>
      </w:r>
      <w:r w:rsidRPr="009F468E">
        <w:rPr>
          <w:rFonts w:ascii="Times New Roman" w:eastAsia="Times New Roman" w:hAnsi="Times New Roman" w:cs="Times New Roman"/>
          <w:sz w:val="24"/>
          <w:szCs w:val="24"/>
          <w:lang w:val="uk-UA" w:eastAsia="ru-RU"/>
        </w:rPr>
        <w:t xml:space="preserve"> на підставі рішень Комісій, які розглядають спори щодо організації та проведення аукціонів в ЕТС. </w:t>
      </w:r>
    </w:p>
    <w:p w14:paraId="78C89DAC"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5.7. Сторони звільняються від відповідальності за порушення зобов’язань за цим Договором, якщо таке порушення є наслідком дії обставин непереборної сили за умови, що Сторона, яка порушила зобов’язання, доведе існування таких обставин та доведе, що їх існування дійсно перешкоджає виконанню такою Стороною своїх зобов'язань за цим Договором. </w:t>
      </w:r>
    </w:p>
    <w:p w14:paraId="4355D48F"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5.8. Сторона не може посилатися на обставини непереборної сили, як на підставу для звільнення від виконання своїх зобов'язань, якщо хоча обставини непереборної сили виникли та об'єктивно існують, але вони не перешкоджають здійсненню Стороною своїх зобов'язань. Обов'язок доведення неможливості виконання зобов'язань за цим Договором через дію обставин непереборної сили покладається на Сторону, яка посилається на дію таких обставин. </w:t>
      </w:r>
    </w:p>
    <w:p w14:paraId="4EC83C34"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5.9. Сторона, нездатна виконувати свої зобов’язання за Договором внаслідок обставин непереборної сили, повинна негайно, але не пізніше 5 (п’яти) днів з моменту виникнення таких обставин або з моменту, коли Стороні мало стати відомо про виникнення таких обставин, письмово повідомити іншу Сторону, додавши на підтвердження документ Торгово-промислової палати України або іншого уповноваженого органу державної влади. </w:t>
      </w:r>
    </w:p>
    <w:p w14:paraId="72BA70F4" w14:textId="77777777" w:rsidR="00921F75" w:rsidRPr="009F468E" w:rsidRDefault="00921F75" w:rsidP="00921F75">
      <w:pPr>
        <w:spacing w:before="120" w:after="120" w:line="240" w:lineRule="auto"/>
        <w:jc w:val="both"/>
        <w:outlineLvl w:val="1"/>
        <w:rPr>
          <w:rFonts w:ascii="Times New Roman" w:eastAsia="Times New Roman" w:hAnsi="Times New Roman" w:cs="Times New Roman"/>
          <w:b/>
          <w:bCs/>
          <w:sz w:val="24"/>
          <w:szCs w:val="24"/>
          <w:lang w:val="uk-UA" w:eastAsia="ru-RU"/>
        </w:rPr>
      </w:pPr>
      <w:r w:rsidRPr="009F468E">
        <w:rPr>
          <w:rFonts w:ascii="Times New Roman" w:eastAsia="Times New Roman" w:hAnsi="Times New Roman" w:cs="Times New Roman"/>
          <w:sz w:val="24"/>
          <w:szCs w:val="24"/>
          <w:lang w:val="uk-UA" w:eastAsia="ru-RU"/>
        </w:rPr>
        <w:t xml:space="preserve">5.10. Якщо дія обставин непереборної сили/їх наслідків продовжується понад 60 календарних днів, будь-яка зі Сторін має право припинити дію Договору за умови письмового повідомлення іншої Сторони не менш ніж за 30 днів до дати припинення та надання іншій Стороні на затвердження Акту звірки взаєморозрахунків. При цьому Договір припиняється тільки після підписання такого Акту обома Сторонами. </w:t>
      </w:r>
    </w:p>
    <w:p w14:paraId="758C2737" w14:textId="77777777" w:rsidR="00921F75" w:rsidRPr="009F468E" w:rsidRDefault="00921F75" w:rsidP="00921F75">
      <w:pPr>
        <w:spacing w:before="120" w:after="120" w:line="240" w:lineRule="auto"/>
        <w:jc w:val="center"/>
        <w:outlineLvl w:val="1"/>
        <w:rPr>
          <w:rFonts w:ascii="Times New Roman" w:eastAsia="Times New Roman" w:hAnsi="Times New Roman" w:cs="Times New Roman"/>
          <w:b/>
          <w:bCs/>
          <w:sz w:val="24"/>
          <w:szCs w:val="24"/>
          <w:lang w:val="uk-UA" w:eastAsia="ru-RU"/>
        </w:rPr>
      </w:pPr>
      <w:r w:rsidRPr="009F468E">
        <w:rPr>
          <w:rFonts w:ascii="Times New Roman" w:eastAsia="Times New Roman" w:hAnsi="Times New Roman" w:cs="Times New Roman"/>
          <w:b/>
          <w:bCs/>
          <w:sz w:val="24"/>
          <w:szCs w:val="24"/>
          <w:lang w:val="uk-UA" w:eastAsia="ru-RU"/>
        </w:rPr>
        <w:t>6. ПОРЯДОК ВИРІШЕННЯ СПОРІВ</w:t>
      </w:r>
    </w:p>
    <w:p w14:paraId="1CC95C73"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6.1. Всі спори та/або розбіжності, що виникають між Сторонами за цим Договором, або в зв’язку з ним, вирішуються за місцезнаходженням </w:t>
      </w:r>
      <w:r w:rsidRPr="00644BF9">
        <w:rPr>
          <w:rFonts w:ascii="Times New Roman" w:eastAsia="Times New Roman" w:hAnsi="Times New Roman" w:cs="Times New Roman"/>
          <w:sz w:val="24"/>
          <w:szCs w:val="24"/>
          <w:lang w:val="uk-UA" w:eastAsia="ru-RU"/>
        </w:rPr>
        <w:t>Оператора</w:t>
      </w:r>
      <w:r w:rsidRPr="009F468E">
        <w:rPr>
          <w:rFonts w:ascii="Times New Roman" w:eastAsia="Times New Roman" w:hAnsi="Times New Roman" w:cs="Times New Roman"/>
          <w:sz w:val="24"/>
          <w:szCs w:val="24"/>
          <w:lang w:val="uk-UA" w:eastAsia="ru-RU"/>
        </w:rPr>
        <w:t xml:space="preserve"> відповідно до положень Регламенту роботи ЕТС та норм чинного законодавства України. </w:t>
      </w:r>
    </w:p>
    <w:p w14:paraId="73EC57CE" w14:textId="77777777" w:rsidR="00921F75" w:rsidRPr="009F468E" w:rsidRDefault="00921F75" w:rsidP="00921F75">
      <w:pPr>
        <w:spacing w:before="120" w:after="120" w:line="240" w:lineRule="auto"/>
        <w:jc w:val="center"/>
        <w:outlineLvl w:val="1"/>
        <w:rPr>
          <w:rFonts w:ascii="Times New Roman" w:eastAsia="Times New Roman" w:hAnsi="Times New Roman" w:cs="Times New Roman"/>
          <w:b/>
          <w:bCs/>
          <w:sz w:val="24"/>
          <w:szCs w:val="24"/>
          <w:lang w:val="uk-UA" w:eastAsia="ru-RU"/>
        </w:rPr>
      </w:pPr>
      <w:r w:rsidRPr="009F468E">
        <w:rPr>
          <w:rFonts w:ascii="Times New Roman" w:eastAsia="Times New Roman" w:hAnsi="Times New Roman" w:cs="Times New Roman"/>
          <w:b/>
          <w:bCs/>
          <w:sz w:val="24"/>
          <w:szCs w:val="24"/>
          <w:lang w:val="uk-UA" w:eastAsia="ru-RU"/>
        </w:rPr>
        <w:t>7. ЗАХИСТ ПЕРСОНАЛЬНИХ ДАНИХ</w:t>
      </w:r>
    </w:p>
    <w:p w14:paraId="4CF1643C"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7.1. Усі документи, відомості, інформація про Користувача, його уповноважених осіб, отримані </w:t>
      </w:r>
      <w:r w:rsidRPr="00224BDB">
        <w:rPr>
          <w:rFonts w:ascii="Times New Roman" w:eastAsia="Times New Roman" w:hAnsi="Times New Roman" w:cs="Times New Roman"/>
          <w:sz w:val="24"/>
          <w:szCs w:val="24"/>
          <w:lang w:val="uk-UA" w:eastAsia="ru-RU"/>
        </w:rPr>
        <w:t>Оператором</w:t>
      </w:r>
      <w:r w:rsidRPr="009F468E">
        <w:rPr>
          <w:rFonts w:ascii="Times New Roman" w:eastAsia="Times New Roman" w:hAnsi="Times New Roman" w:cs="Times New Roman"/>
          <w:sz w:val="24"/>
          <w:szCs w:val="24"/>
          <w:lang w:val="uk-UA" w:eastAsia="ru-RU"/>
        </w:rPr>
        <w:t xml:space="preserve"> та пов‘язані з використанням електронного майданчика, оброблюються (у тому числі зберігаються) з метою забезпечення повноцінного функціонування електронного </w:t>
      </w:r>
      <w:r w:rsidRPr="009F468E">
        <w:rPr>
          <w:rFonts w:ascii="Times New Roman" w:eastAsia="Times New Roman" w:hAnsi="Times New Roman" w:cs="Times New Roman"/>
          <w:sz w:val="24"/>
          <w:szCs w:val="24"/>
          <w:lang w:val="uk-UA" w:eastAsia="ru-RU"/>
        </w:rPr>
        <w:lastRenderedPageBreak/>
        <w:t xml:space="preserve">майданчика (в цілому, його окремих сервісів, модулів), забезпечення та задоволення потреб та вимог Користувача, учасників аукціонів, у повній відповідності до вимог законів України «Про захист персональних даних», «Про захист інформації в інформаційно-телекомунікаційних системах», Регламентів роботи ЕТС. </w:t>
      </w:r>
    </w:p>
    <w:p w14:paraId="639F28F0"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7.2. Реєструючи свою заяву на участь (закриту цінову пропозицію) у відповідному Аукціоні, Користувач надає </w:t>
      </w:r>
      <w:r w:rsidRPr="00224BDB">
        <w:rPr>
          <w:rFonts w:ascii="Times New Roman" w:eastAsia="Times New Roman" w:hAnsi="Times New Roman" w:cs="Times New Roman"/>
          <w:sz w:val="24"/>
          <w:szCs w:val="24"/>
          <w:lang w:val="uk-UA" w:eastAsia="ru-RU"/>
        </w:rPr>
        <w:t>Оператору</w:t>
      </w:r>
      <w:r w:rsidRPr="009F468E">
        <w:rPr>
          <w:rFonts w:ascii="Times New Roman" w:eastAsia="Times New Roman" w:hAnsi="Times New Roman" w:cs="Times New Roman"/>
          <w:sz w:val="24"/>
          <w:szCs w:val="24"/>
          <w:lang w:val="uk-UA" w:eastAsia="ru-RU"/>
        </w:rPr>
        <w:t xml:space="preserve"> згоду на збирання, обробку (реєстрацію, накопичення, зберігання, адаптування, зміну, поновлення), використання і поширення (розповсюдження, реалізацію, передачу третім особам), знеособлення, публікацію, знищення своїх персональних даних відповідно до Закону України «Про захист персональних даних». Оброблення персональних даних користувачів здійснюється електронним майданчиком з використанням інформаційних (автоматизованих) систем, так і у деяких випадках - уповноваженими працівниками </w:t>
      </w:r>
      <w:r w:rsidRPr="00644BF9">
        <w:rPr>
          <w:rFonts w:ascii="Times New Roman" w:eastAsia="Times New Roman" w:hAnsi="Times New Roman" w:cs="Times New Roman"/>
          <w:sz w:val="24"/>
          <w:szCs w:val="24"/>
          <w:lang w:val="uk-UA" w:eastAsia="ru-RU"/>
        </w:rPr>
        <w:t>Оператора</w:t>
      </w:r>
      <w:r w:rsidRPr="009F468E">
        <w:rPr>
          <w:rFonts w:ascii="Times New Roman" w:eastAsia="Times New Roman" w:hAnsi="Times New Roman" w:cs="Times New Roman"/>
          <w:sz w:val="24"/>
          <w:szCs w:val="24"/>
          <w:lang w:val="uk-UA" w:eastAsia="ru-RU"/>
        </w:rPr>
        <w:t xml:space="preserve">, у електронному та паперовому вигляді, в картотеках, систематизованих документах (протоколах, відомостях, книгах, реєстрах), інших окремих документах (договорах, рахунках, актах тощо). </w:t>
      </w:r>
    </w:p>
    <w:p w14:paraId="6BF2628A"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7.3. Відповідно до вимог нормативно – правових актів, що регулюють порядок проведення Аукціонів в ЕТС, персональні дані Користувача можуть передаватись замовнику (організатору) Аукціону, Адміністратору ЕТС у складі інформації про потенційних покупців, осіб, що подали заявку на участь в аукціонах, учасників та переможців аукціонів. </w:t>
      </w:r>
    </w:p>
    <w:p w14:paraId="4CBB42CA"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7.4. Користувач дає свою згоду на те, що його персональні дані, в тому числі всі документи, що були надані з заявою про участь в Аукціоні (ціновою пропозицією) будуть розміщені (оприлюднені) в ЕТС у порядку, передбаченому Регламентом роботи ЕТС та чинним законодавством України, в разі їх участі та/або перемоги в аукціонах та доступні необмеженому колу осіб. Виключно Адміністратор ЕТС здійснює обмежений доступ до інформації та документів відповідно до вимог чинного законодавства. </w:t>
      </w:r>
    </w:p>
    <w:p w14:paraId="46FE268F" w14:textId="77777777" w:rsidR="00921F75" w:rsidRPr="009F468E" w:rsidRDefault="00921F75" w:rsidP="00921F75">
      <w:pPr>
        <w:spacing w:before="120" w:after="120" w:line="240" w:lineRule="auto"/>
        <w:jc w:val="center"/>
        <w:outlineLvl w:val="1"/>
        <w:rPr>
          <w:rFonts w:ascii="Times New Roman" w:eastAsia="Times New Roman" w:hAnsi="Times New Roman" w:cs="Times New Roman"/>
          <w:b/>
          <w:bCs/>
          <w:sz w:val="24"/>
          <w:szCs w:val="24"/>
          <w:lang w:val="uk-UA" w:eastAsia="ru-RU"/>
        </w:rPr>
      </w:pPr>
      <w:r w:rsidRPr="009F468E">
        <w:rPr>
          <w:rFonts w:ascii="Times New Roman" w:eastAsia="Times New Roman" w:hAnsi="Times New Roman" w:cs="Times New Roman"/>
          <w:b/>
          <w:bCs/>
          <w:sz w:val="24"/>
          <w:szCs w:val="24"/>
          <w:lang w:val="uk-UA" w:eastAsia="ru-RU"/>
        </w:rPr>
        <w:t>8. ДОДАТКОВІ УМОВИ ДОГОВОРУ</w:t>
      </w:r>
    </w:p>
    <w:p w14:paraId="1F1A1A5C" w14:textId="77777777" w:rsidR="00921F75" w:rsidRPr="009F468E"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8.1. Весь обмін інформацією за цим Договором, включаючи виставлення рахунків на оплату, надання Актів, надання повідомлень щодо зміни/доповнення/припинення цього Договору тощо, здійснюється шляхом обміну електронними або паперовими повідомленнями за </w:t>
      </w:r>
      <w:proofErr w:type="spellStart"/>
      <w:r w:rsidRPr="009F468E">
        <w:rPr>
          <w:rFonts w:ascii="Times New Roman" w:eastAsia="Times New Roman" w:hAnsi="Times New Roman" w:cs="Times New Roman"/>
          <w:sz w:val="24"/>
          <w:szCs w:val="24"/>
          <w:lang w:val="uk-UA" w:eastAsia="ru-RU"/>
        </w:rPr>
        <w:t>адресою</w:t>
      </w:r>
      <w:proofErr w:type="spellEnd"/>
      <w:r w:rsidRPr="009F468E">
        <w:rPr>
          <w:rFonts w:ascii="Times New Roman" w:eastAsia="Times New Roman" w:hAnsi="Times New Roman" w:cs="Times New Roman"/>
          <w:sz w:val="24"/>
          <w:szCs w:val="24"/>
          <w:lang w:val="uk-UA" w:eastAsia="ru-RU"/>
        </w:rPr>
        <w:t xml:space="preserve">, вказаною Користувачем в особистому кабінеті або іншим зручним для Сторін способом. </w:t>
      </w:r>
    </w:p>
    <w:p w14:paraId="4772102A" w14:textId="77777777" w:rsidR="00921F75" w:rsidRDefault="00921F75" w:rsidP="00921F75">
      <w:pPr>
        <w:spacing w:before="120" w:after="120" w:line="240" w:lineRule="auto"/>
        <w:jc w:val="both"/>
        <w:outlineLvl w:val="1"/>
        <w:rPr>
          <w:rFonts w:ascii="Times New Roman" w:eastAsia="Times New Roman" w:hAnsi="Times New Roman" w:cs="Times New Roman"/>
          <w:sz w:val="24"/>
          <w:szCs w:val="24"/>
          <w:lang w:val="uk-UA" w:eastAsia="ru-RU"/>
        </w:rPr>
      </w:pPr>
      <w:r w:rsidRPr="009F468E">
        <w:rPr>
          <w:rFonts w:ascii="Times New Roman" w:eastAsia="Times New Roman" w:hAnsi="Times New Roman" w:cs="Times New Roman"/>
          <w:sz w:val="24"/>
          <w:szCs w:val="24"/>
          <w:lang w:val="uk-UA" w:eastAsia="ru-RU"/>
        </w:rPr>
        <w:t xml:space="preserve">8.2. Сторони домовилися про можливість використання за цим Договором способу отримання первинних фінансово-господарських документів (рахунків, Актів надання послуг, Актів відміни, інших документів), шляхом отримання їх, підписаних електронним підписом (кваліфікованим електронним підписом), в електронному вигляді та обміну такими документами за допомогою систем електронного документообігу. </w:t>
      </w:r>
    </w:p>
    <w:p w14:paraId="13082091" w14:textId="77777777" w:rsidR="00DC4CD7" w:rsidRDefault="00DC4CD7" w:rsidP="00DC4CD7">
      <w:pPr>
        <w:spacing w:before="120" w:after="120" w:line="240" w:lineRule="auto"/>
        <w:jc w:val="both"/>
        <w:outlineLvl w:val="1"/>
        <w:rPr>
          <w:rFonts w:ascii="Times New Roman" w:eastAsia="Times New Roman" w:hAnsi="Times New Roman" w:cs="Times New Roman"/>
          <w:sz w:val="24"/>
          <w:szCs w:val="24"/>
          <w:lang w:val="uk-UA" w:eastAsia="ru-RU"/>
        </w:rPr>
      </w:pPr>
      <w:r w:rsidRPr="00DC4CD7">
        <w:rPr>
          <w:rFonts w:ascii="Times New Roman" w:eastAsia="Times New Roman" w:hAnsi="Times New Roman" w:cs="Times New Roman"/>
          <w:sz w:val="24"/>
          <w:szCs w:val="24"/>
          <w:lang w:val="uk-UA" w:eastAsia="ru-RU"/>
        </w:rPr>
        <w:t>8.3 Оператор електронного майданчика може надавати Користувачу додаткові  послуги, пов’язані із забезпеченням участі в електронних аукціонах, зокрема:</w:t>
      </w:r>
    </w:p>
    <w:p w14:paraId="436947F4" w14:textId="064B54FD" w:rsidR="00DC4CD7" w:rsidRPr="00DC4CD7" w:rsidRDefault="00DC4CD7" w:rsidP="00DC4CD7">
      <w:pPr>
        <w:spacing w:before="120" w:after="120" w:line="240" w:lineRule="auto"/>
        <w:jc w:val="both"/>
        <w:outlineLvl w:val="1"/>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DC4CD7">
        <w:rPr>
          <w:rFonts w:ascii="Times New Roman" w:eastAsia="Times New Roman" w:hAnsi="Times New Roman" w:cs="Times New Roman"/>
          <w:sz w:val="24"/>
          <w:szCs w:val="24"/>
          <w:lang w:val="uk-UA" w:eastAsia="ru-RU"/>
        </w:rPr>
        <w:t>консультаційні послуги щодо реєстрації на майданчику та участі в електронних аукціонах;</w:t>
      </w:r>
    </w:p>
    <w:p w14:paraId="38FA4511" w14:textId="35BAA547" w:rsidR="00DC4CD7" w:rsidRPr="00DC4CD7" w:rsidRDefault="00DC4CD7" w:rsidP="00DC4CD7">
      <w:pPr>
        <w:spacing w:before="120" w:after="120" w:line="240" w:lineRule="auto"/>
        <w:jc w:val="both"/>
        <w:outlineLvl w:val="1"/>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DC4CD7">
        <w:rPr>
          <w:rFonts w:ascii="Times New Roman" w:eastAsia="Times New Roman" w:hAnsi="Times New Roman" w:cs="Times New Roman"/>
          <w:sz w:val="24"/>
          <w:szCs w:val="24"/>
          <w:lang w:val="uk-UA" w:eastAsia="ru-RU"/>
        </w:rPr>
        <w:t>технічний супровід реєстрації, створення особистого кабінету та налаштування облікового запису;</w:t>
      </w:r>
    </w:p>
    <w:p w14:paraId="74386674" w14:textId="06CE808F" w:rsidR="00DC4CD7" w:rsidRPr="00DC4CD7" w:rsidRDefault="00DC4CD7" w:rsidP="00DC4CD7">
      <w:pPr>
        <w:spacing w:before="120" w:after="120" w:line="240" w:lineRule="auto"/>
        <w:jc w:val="both"/>
        <w:outlineLvl w:val="1"/>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DC4CD7">
        <w:rPr>
          <w:rFonts w:ascii="Times New Roman" w:eastAsia="Times New Roman" w:hAnsi="Times New Roman" w:cs="Times New Roman"/>
          <w:sz w:val="24"/>
          <w:szCs w:val="24"/>
          <w:lang w:val="uk-UA" w:eastAsia="ru-RU"/>
        </w:rPr>
        <w:t>допомогу у підготовці, оформленні та поданні заявок (пропозицій) на участь в аукціонах;</w:t>
      </w:r>
    </w:p>
    <w:p w14:paraId="32BF62B5" w14:textId="5644CAA9" w:rsidR="00DC4CD7" w:rsidRPr="00DC4CD7" w:rsidRDefault="00DC4CD7" w:rsidP="00DC4CD7">
      <w:pPr>
        <w:spacing w:before="120" w:after="120" w:line="240" w:lineRule="auto"/>
        <w:jc w:val="both"/>
        <w:outlineLvl w:val="1"/>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DC4CD7">
        <w:rPr>
          <w:rFonts w:ascii="Times New Roman" w:eastAsia="Times New Roman" w:hAnsi="Times New Roman" w:cs="Times New Roman"/>
          <w:sz w:val="24"/>
          <w:szCs w:val="24"/>
          <w:lang w:val="uk-UA" w:eastAsia="ru-RU"/>
        </w:rPr>
        <w:t>супровід завантаження та перевірки документів, необхідних для участі в аукціонах;</w:t>
      </w:r>
    </w:p>
    <w:p w14:paraId="733A8940" w14:textId="61E892E0" w:rsidR="00DC4CD7" w:rsidRPr="00DC4CD7" w:rsidRDefault="00DC4CD7" w:rsidP="00DC4CD7">
      <w:pPr>
        <w:spacing w:before="120" w:after="120" w:line="240" w:lineRule="auto"/>
        <w:jc w:val="both"/>
        <w:outlineLvl w:val="1"/>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DC4CD7">
        <w:rPr>
          <w:rFonts w:ascii="Times New Roman" w:eastAsia="Times New Roman" w:hAnsi="Times New Roman" w:cs="Times New Roman"/>
          <w:sz w:val="24"/>
          <w:szCs w:val="24"/>
          <w:lang w:val="uk-UA" w:eastAsia="ru-RU"/>
        </w:rPr>
        <w:t>інформаційну підтримку щодо умов конкретних аукціонів та вимог до учасників;</w:t>
      </w:r>
    </w:p>
    <w:p w14:paraId="27B051BD" w14:textId="62D93263" w:rsidR="00DC4CD7" w:rsidRPr="00DC4CD7" w:rsidRDefault="00DC4CD7" w:rsidP="00DC4CD7">
      <w:pPr>
        <w:spacing w:before="120" w:after="120" w:line="240" w:lineRule="auto"/>
        <w:jc w:val="both"/>
        <w:outlineLvl w:val="1"/>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DC4CD7">
        <w:rPr>
          <w:rFonts w:ascii="Times New Roman" w:eastAsia="Times New Roman" w:hAnsi="Times New Roman" w:cs="Times New Roman"/>
          <w:sz w:val="24"/>
          <w:szCs w:val="24"/>
          <w:lang w:val="uk-UA" w:eastAsia="ru-RU"/>
        </w:rPr>
        <w:t>допомогу в роботі з функціоналом електронного майданчика;</w:t>
      </w:r>
    </w:p>
    <w:p w14:paraId="323C924F" w14:textId="03CDEB45" w:rsidR="00DC4CD7" w:rsidRPr="00DC4CD7" w:rsidRDefault="00DC4CD7" w:rsidP="00DC4CD7">
      <w:pPr>
        <w:spacing w:before="120" w:after="120" w:line="240" w:lineRule="auto"/>
        <w:jc w:val="both"/>
        <w:outlineLvl w:val="1"/>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DC4CD7">
        <w:rPr>
          <w:rFonts w:ascii="Times New Roman" w:eastAsia="Times New Roman" w:hAnsi="Times New Roman" w:cs="Times New Roman"/>
          <w:sz w:val="24"/>
          <w:szCs w:val="24"/>
          <w:lang w:val="uk-UA" w:eastAsia="ru-RU"/>
        </w:rPr>
        <w:t>організацію та надання доступу до участі в аукціонах:</w:t>
      </w:r>
    </w:p>
    <w:p w14:paraId="7B6AEEED" w14:textId="77777777" w:rsidR="00DC4CD7" w:rsidRDefault="00DC4CD7" w:rsidP="00DC4CD7">
      <w:pPr>
        <w:pStyle w:val="a9"/>
        <w:numPr>
          <w:ilvl w:val="0"/>
          <w:numId w:val="2"/>
        </w:numPr>
        <w:spacing w:before="120" w:after="120" w:line="240" w:lineRule="auto"/>
        <w:jc w:val="both"/>
        <w:outlineLvl w:val="1"/>
        <w:rPr>
          <w:rFonts w:ascii="Times New Roman" w:eastAsia="Times New Roman" w:hAnsi="Times New Roman" w:cs="Times New Roman"/>
          <w:lang w:eastAsia="ru-RU"/>
        </w:rPr>
      </w:pPr>
      <w:r w:rsidRPr="00DC4CD7">
        <w:rPr>
          <w:rFonts w:ascii="Times New Roman" w:eastAsia="Times New Roman" w:hAnsi="Times New Roman" w:cs="Times New Roman"/>
          <w:lang w:eastAsia="ru-RU"/>
        </w:rPr>
        <w:t>в офісі Оператора;</w:t>
      </w:r>
    </w:p>
    <w:p w14:paraId="30D4DCDF" w14:textId="4782AE71" w:rsidR="00DC4CD7" w:rsidRPr="00DC4CD7" w:rsidRDefault="00DC4CD7" w:rsidP="00DC4CD7">
      <w:pPr>
        <w:pStyle w:val="a9"/>
        <w:numPr>
          <w:ilvl w:val="0"/>
          <w:numId w:val="2"/>
        </w:numPr>
        <w:spacing w:before="120" w:after="120" w:line="240" w:lineRule="auto"/>
        <w:jc w:val="both"/>
        <w:outlineLvl w:val="1"/>
        <w:rPr>
          <w:rFonts w:ascii="Times New Roman" w:eastAsia="Times New Roman" w:hAnsi="Times New Roman" w:cs="Times New Roman"/>
          <w:lang w:eastAsia="ru-RU"/>
        </w:rPr>
      </w:pPr>
      <w:r w:rsidRPr="00DC4CD7">
        <w:rPr>
          <w:rFonts w:ascii="Times New Roman" w:eastAsia="Times New Roman" w:hAnsi="Times New Roman" w:cs="Times New Roman"/>
          <w:lang w:eastAsia="ru-RU"/>
        </w:rPr>
        <w:lastRenderedPageBreak/>
        <w:t xml:space="preserve">дистанційно (у тому числі із використанням засобів електронного зв’язку, віддаленого           доступу або </w:t>
      </w:r>
      <w:proofErr w:type="spellStart"/>
      <w:r w:rsidRPr="00DC4CD7">
        <w:rPr>
          <w:rFonts w:ascii="Times New Roman" w:eastAsia="Times New Roman" w:hAnsi="Times New Roman" w:cs="Times New Roman"/>
          <w:lang w:eastAsia="ru-RU"/>
        </w:rPr>
        <w:t>відеозв’язку</w:t>
      </w:r>
      <w:proofErr w:type="spellEnd"/>
      <w:r w:rsidRPr="00DC4CD7">
        <w:rPr>
          <w:rFonts w:ascii="Times New Roman" w:eastAsia="Times New Roman" w:hAnsi="Times New Roman" w:cs="Times New Roman"/>
          <w:lang w:eastAsia="ru-RU"/>
        </w:rPr>
        <w:t>);</w:t>
      </w:r>
    </w:p>
    <w:p w14:paraId="712A27A2" w14:textId="3B2BEC21" w:rsidR="00DC4CD7" w:rsidRPr="00DC4CD7" w:rsidRDefault="00DC4CD7" w:rsidP="00DC4CD7">
      <w:pPr>
        <w:spacing w:before="120" w:after="120" w:line="240" w:lineRule="auto"/>
        <w:jc w:val="both"/>
        <w:outlineLvl w:val="1"/>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DC4CD7">
        <w:rPr>
          <w:rFonts w:ascii="Times New Roman" w:eastAsia="Times New Roman" w:hAnsi="Times New Roman" w:cs="Times New Roman"/>
          <w:sz w:val="24"/>
          <w:szCs w:val="24"/>
          <w:lang w:val="uk-UA" w:eastAsia="ru-RU"/>
        </w:rPr>
        <w:t>інші послуги, що не суперечать законодавству та спрямовані на забезпечення участі Користувача в електронних аукціонах.</w:t>
      </w:r>
    </w:p>
    <w:p w14:paraId="0ED6F991" w14:textId="77777777" w:rsidR="00DC4CD7" w:rsidRPr="00DC4CD7" w:rsidRDefault="00DC4CD7" w:rsidP="00DC4CD7">
      <w:pPr>
        <w:spacing w:before="120" w:after="120" w:line="240" w:lineRule="auto"/>
        <w:jc w:val="both"/>
        <w:outlineLvl w:val="1"/>
        <w:rPr>
          <w:rFonts w:ascii="Times New Roman" w:eastAsia="Times New Roman" w:hAnsi="Times New Roman" w:cs="Times New Roman"/>
          <w:sz w:val="24"/>
          <w:szCs w:val="24"/>
          <w:lang w:val="uk-UA" w:eastAsia="ru-RU"/>
        </w:rPr>
      </w:pPr>
      <w:r w:rsidRPr="00DC4CD7">
        <w:rPr>
          <w:rFonts w:ascii="Times New Roman" w:eastAsia="Times New Roman" w:hAnsi="Times New Roman" w:cs="Times New Roman"/>
          <w:sz w:val="24"/>
          <w:szCs w:val="24"/>
          <w:lang w:val="uk-UA" w:eastAsia="ru-RU"/>
        </w:rPr>
        <w:t>Умови надання:</w:t>
      </w:r>
    </w:p>
    <w:p w14:paraId="34AFB60D" w14:textId="7056861D" w:rsidR="00DC4CD7" w:rsidRPr="00DC4CD7" w:rsidRDefault="00DC4CD7" w:rsidP="00DC4CD7">
      <w:pPr>
        <w:pStyle w:val="a9"/>
        <w:numPr>
          <w:ilvl w:val="0"/>
          <w:numId w:val="1"/>
        </w:numPr>
        <w:spacing w:before="120" w:after="120" w:line="240" w:lineRule="auto"/>
        <w:jc w:val="both"/>
        <w:outlineLvl w:val="1"/>
        <w:rPr>
          <w:rFonts w:ascii="Times New Roman" w:eastAsia="Times New Roman" w:hAnsi="Times New Roman" w:cs="Times New Roman"/>
          <w:lang w:eastAsia="ru-RU"/>
        </w:rPr>
      </w:pPr>
      <w:r w:rsidRPr="00DC4CD7">
        <w:rPr>
          <w:rFonts w:ascii="Times New Roman" w:eastAsia="Times New Roman" w:hAnsi="Times New Roman" w:cs="Times New Roman"/>
          <w:lang w:eastAsia="ru-RU"/>
        </w:rPr>
        <w:t>Зазначені додаткові (супутні) послуги надаються Користувачу на безоплатній основі.</w:t>
      </w:r>
    </w:p>
    <w:p w14:paraId="53E7DB6D" w14:textId="4D50B36C" w:rsidR="00DC4CD7" w:rsidRPr="00DC4CD7" w:rsidRDefault="00DC4CD7" w:rsidP="00DC4CD7">
      <w:pPr>
        <w:pStyle w:val="a9"/>
        <w:numPr>
          <w:ilvl w:val="0"/>
          <w:numId w:val="1"/>
        </w:numPr>
        <w:spacing w:before="120" w:after="120" w:line="240" w:lineRule="auto"/>
        <w:jc w:val="both"/>
        <w:outlineLvl w:val="1"/>
        <w:rPr>
          <w:rFonts w:ascii="Times New Roman" w:eastAsia="Times New Roman" w:hAnsi="Times New Roman" w:cs="Times New Roman"/>
          <w:lang w:eastAsia="ru-RU"/>
        </w:rPr>
      </w:pPr>
      <w:r w:rsidRPr="00DC4CD7">
        <w:rPr>
          <w:rFonts w:ascii="Times New Roman" w:eastAsia="Times New Roman" w:hAnsi="Times New Roman" w:cs="Times New Roman"/>
          <w:lang w:eastAsia="ru-RU"/>
        </w:rPr>
        <w:t>Надання таких послуг здійснюється за зверненням Користувача.</w:t>
      </w:r>
    </w:p>
    <w:p w14:paraId="3775F7BE" w14:textId="77777777" w:rsidR="00DC4CD7" w:rsidRDefault="00DC4CD7" w:rsidP="00DC4CD7">
      <w:pPr>
        <w:pStyle w:val="a9"/>
        <w:numPr>
          <w:ilvl w:val="0"/>
          <w:numId w:val="1"/>
        </w:numPr>
        <w:spacing w:before="120" w:after="120" w:line="240" w:lineRule="auto"/>
        <w:jc w:val="both"/>
        <w:outlineLvl w:val="1"/>
        <w:rPr>
          <w:rFonts w:ascii="Times New Roman" w:eastAsia="Times New Roman" w:hAnsi="Times New Roman" w:cs="Times New Roman"/>
          <w:lang w:eastAsia="ru-RU"/>
        </w:rPr>
      </w:pPr>
      <w:proofErr w:type="spellStart"/>
      <w:r w:rsidRPr="00DC4CD7">
        <w:rPr>
          <w:rFonts w:ascii="Times New Roman" w:eastAsia="Times New Roman" w:hAnsi="Times New Roman" w:cs="Times New Roman"/>
          <w:lang w:eastAsia="ru-RU"/>
        </w:rPr>
        <w:t>Скористання</w:t>
      </w:r>
      <w:proofErr w:type="spellEnd"/>
      <w:r w:rsidRPr="00DC4CD7">
        <w:rPr>
          <w:rFonts w:ascii="Times New Roman" w:eastAsia="Times New Roman" w:hAnsi="Times New Roman" w:cs="Times New Roman"/>
          <w:lang w:eastAsia="ru-RU"/>
        </w:rPr>
        <w:t xml:space="preserve"> або відмова від таких послуг не впливає на можливість реєстрації Користувача на майданчику та його участь в електронних аукціонах.</w:t>
      </w:r>
    </w:p>
    <w:p w14:paraId="5BA065F5" w14:textId="4F101803" w:rsidR="00DC4CD7" w:rsidRPr="00DC4CD7" w:rsidRDefault="00DC4CD7" w:rsidP="00DC4CD7">
      <w:pPr>
        <w:pStyle w:val="a9"/>
        <w:numPr>
          <w:ilvl w:val="0"/>
          <w:numId w:val="1"/>
        </w:numPr>
        <w:spacing w:before="120" w:after="120" w:line="240" w:lineRule="auto"/>
        <w:jc w:val="both"/>
        <w:outlineLvl w:val="1"/>
        <w:rPr>
          <w:rFonts w:ascii="Times New Roman" w:eastAsia="Times New Roman" w:hAnsi="Times New Roman" w:cs="Times New Roman"/>
          <w:lang w:eastAsia="ru-RU"/>
        </w:rPr>
      </w:pPr>
      <w:r w:rsidRPr="00DC4CD7">
        <w:rPr>
          <w:rFonts w:ascii="Times New Roman" w:eastAsia="Times New Roman" w:hAnsi="Times New Roman" w:cs="Times New Roman"/>
          <w:lang w:eastAsia="ru-RU"/>
        </w:rPr>
        <w:t>Оператор не здійснює дій від імені Користувача без його волевиявлення та не впливає на формування цінової пропозиції.</w:t>
      </w:r>
    </w:p>
    <w:p w14:paraId="7DE305CD" w14:textId="77777777" w:rsidR="00921F75" w:rsidRDefault="00921F75" w:rsidP="00921F75">
      <w:pPr>
        <w:spacing w:before="120" w:after="120" w:line="240" w:lineRule="auto"/>
        <w:jc w:val="center"/>
        <w:rPr>
          <w:rFonts w:ascii="Times New Roman" w:eastAsia="Times New Roman" w:hAnsi="Times New Roman" w:cs="Times New Roman"/>
          <w:b/>
          <w:sz w:val="24"/>
          <w:szCs w:val="24"/>
          <w:lang w:val="uk-UA" w:eastAsia="ru-RU"/>
        </w:rPr>
      </w:pPr>
      <w:r w:rsidRPr="00D92628">
        <w:rPr>
          <w:rFonts w:ascii="Times New Roman" w:eastAsia="Times New Roman" w:hAnsi="Times New Roman" w:cs="Times New Roman"/>
          <w:b/>
          <w:sz w:val="24"/>
          <w:szCs w:val="24"/>
          <w:lang w:val="uk-UA" w:eastAsia="ru-RU"/>
        </w:rPr>
        <w:t>9. АНТИКОРУПЦІЙНЕ ЗАСТЕРЕЖЕННЯ</w:t>
      </w:r>
    </w:p>
    <w:p w14:paraId="096294EB" w14:textId="77777777" w:rsidR="00921F75" w:rsidRDefault="00921F75" w:rsidP="00921F75">
      <w:pPr>
        <w:spacing w:before="120" w:after="12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9.1. Сторони підтверджують, що вони ознайомлені щодо кримінальної, адміністративної, цивільно-правової та дисциплінарної відповідальності за порушення антикорупційного законодавства України.</w:t>
      </w:r>
    </w:p>
    <w:p w14:paraId="25F7B033" w14:textId="77777777" w:rsidR="00921F75" w:rsidRDefault="00921F75" w:rsidP="00921F75">
      <w:pPr>
        <w:spacing w:before="120" w:after="12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9.2. Сторони цього Договору визнають проведення процедур щодо запобігання корупції і контролюють їх дотримання. При цьому Сторони докладають розумні зусилля, щоб мінімізувати ризик ділових відносин з контрагентами, які можуть бути залучені в корупційну діяльність, а також здійснюють взаємне сприяння в цілях запобігання корупції. Сторони забезпечують реалізацію процедур з проведення перевірок з метою запобігання ризиків залучення Сторін у корупційну діяльність.</w:t>
      </w:r>
    </w:p>
    <w:p w14:paraId="2A2F4A2D" w14:textId="77777777" w:rsidR="00921F75" w:rsidRPr="00D92628" w:rsidRDefault="00921F75" w:rsidP="00921F75">
      <w:pPr>
        <w:spacing w:before="120" w:after="12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9.3. Сторони </w:t>
      </w:r>
      <w:proofErr w:type="spellStart"/>
      <w:r>
        <w:rPr>
          <w:rFonts w:ascii="Times New Roman" w:eastAsia="Times New Roman" w:hAnsi="Times New Roman" w:cs="Times New Roman"/>
          <w:sz w:val="24"/>
          <w:szCs w:val="24"/>
          <w:lang w:val="uk-UA" w:eastAsia="ru-RU"/>
        </w:rPr>
        <w:t>зобов</w:t>
      </w:r>
      <w:proofErr w:type="spellEnd"/>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uk-UA" w:eastAsia="ru-RU"/>
        </w:rPr>
        <w:t>язуються</w:t>
      </w:r>
      <w:proofErr w:type="spellEnd"/>
      <w:r>
        <w:rPr>
          <w:rFonts w:ascii="Times New Roman" w:eastAsia="Times New Roman" w:hAnsi="Times New Roman" w:cs="Times New Roman"/>
          <w:sz w:val="24"/>
          <w:szCs w:val="24"/>
          <w:lang w:val="uk-UA" w:eastAsia="ru-RU"/>
        </w:rPr>
        <w:t xml:space="preserve"> дотримуватись антикорупційного законодавства України.</w:t>
      </w:r>
    </w:p>
    <w:p w14:paraId="733D7C48" w14:textId="77777777" w:rsidR="00921F75" w:rsidRPr="009F468E" w:rsidRDefault="00921F75" w:rsidP="00921F75">
      <w:pPr>
        <w:spacing w:before="120" w:after="120" w:line="240" w:lineRule="auto"/>
        <w:jc w:val="center"/>
        <w:outlineLvl w:val="1"/>
        <w:rPr>
          <w:rFonts w:ascii="Times New Roman" w:eastAsia="Times New Roman" w:hAnsi="Times New Roman" w:cs="Times New Roman"/>
          <w:b/>
          <w:bCs/>
          <w:sz w:val="24"/>
          <w:szCs w:val="24"/>
          <w:lang w:val="uk-UA" w:eastAsia="ru-RU"/>
        </w:rPr>
      </w:pPr>
      <w:r w:rsidRPr="00666401">
        <w:rPr>
          <w:rFonts w:ascii="Times New Roman" w:eastAsia="Times New Roman" w:hAnsi="Times New Roman" w:cs="Times New Roman"/>
          <w:b/>
          <w:bCs/>
          <w:sz w:val="24"/>
          <w:szCs w:val="24"/>
          <w:lang w:val="uk-UA" w:eastAsia="ru-RU"/>
        </w:rPr>
        <w:t xml:space="preserve">10. </w:t>
      </w:r>
      <w:r w:rsidRPr="009F468E">
        <w:rPr>
          <w:rFonts w:ascii="Times New Roman" w:eastAsia="Times New Roman" w:hAnsi="Times New Roman" w:cs="Times New Roman"/>
          <w:b/>
          <w:bCs/>
          <w:sz w:val="24"/>
          <w:szCs w:val="24"/>
          <w:lang w:val="uk-UA" w:eastAsia="ru-RU"/>
        </w:rPr>
        <w:t xml:space="preserve"> РЕКВІЗИТИ </w:t>
      </w:r>
      <w:r>
        <w:rPr>
          <w:rFonts w:ascii="Times New Roman" w:eastAsia="Times New Roman" w:hAnsi="Times New Roman" w:cs="Times New Roman"/>
          <w:b/>
          <w:bCs/>
          <w:sz w:val="24"/>
          <w:szCs w:val="24"/>
          <w:lang w:val="uk-UA" w:eastAsia="ru-RU"/>
        </w:rPr>
        <w:t>ОПЕРАТОРА</w:t>
      </w:r>
    </w:p>
    <w:p w14:paraId="18D5D17E" w14:textId="77777777" w:rsidR="00921F75" w:rsidRPr="00921F75" w:rsidRDefault="00921F75" w:rsidP="00921F75">
      <w:pPr>
        <w:pStyle w:val="a9"/>
        <w:jc w:val="center"/>
        <w:rPr>
          <w:rFonts w:ascii="Times New Roman" w:hAnsi="Times New Roman" w:cs="Times New Roman"/>
          <w:b/>
          <w:bCs/>
        </w:rPr>
      </w:pPr>
      <w:r w:rsidRPr="00921F75">
        <w:rPr>
          <w:rFonts w:ascii="Times New Roman" w:hAnsi="Times New Roman" w:cs="Times New Roman"/>
          <w:b/>
          <w:bCs/>
        </w:rPr>
        <w:t>ТОВАРИСТВО З ОБМЕЖЕНОЮ ВІДПОВІДАЛЬНІСТЮ</w:t>
      </w:r>
    </w:p>
    <w:p w14:paraId="5DD281A6" w14:textId="77777777" w:rsidR="00921F75" w:rsidRPr="00921F75" w:rsidRDefault="00921F75" w:rsidP="00921F75">
      <w:pPr>
        <w:pStyle w:val="a9"/>
        <w:jc w:val="center"/>
        <w:rPr>
          <w:rFonts w:ascii="Times New Roman" w:hAnsi="Times New Roman" w:cs="Times New Roman"/>
          <w:b/>
          <w:bCs/>
        </w:rPr>
      </w:pPr>
      <w:r w:rsidRPr="00921F75">
        <w:rPr>
          <w:rFonts w:ascii="Times New Roman" w:hAnsi="Times New Roman" w:cs="Times New Roman"/>
          <w:b/>
          <w:bCs/>
        </w:rPr>
        <w:t>«БІРЖА ПОДІЛЬСЬКА»</w:t>
      </w:r>
    </w:p>
    <w:p w14:paraId="6FC4A3F4" w14:textId="77777777" w:rsidR="00921F75" w:rsidRPr="00921F75" w:rsidRDefault="00921F75" w:rsidP="00921F75">
      <w:pPr>
        <w:pStyle w:val="a9"/>
        <w:jc w:val="center"/>
        <w:rPr>
          <w:rFonts w:ascii="Times New Roman" w:hAnsi="Times New Roman" w:cs="Times New Roman"/>
        </w:rPr>
      </w:pPr>
      <w:r w:rsidRPr="00921F75">
        <w:rPr>
          <w:rFonts w:ascii="Times New Roman" w:hAnsi="Times New Roman" w:cs="Times New Roman"/>
        </w:rPr>
        <w:t>29000 м. Хмельницький,</w:t>
      </w:r>
    </w:p>
    <w:p w14:paraId="65D2C1FF" w14:textId="77777777" w:rsidR="00921F75" w:rsidRPr="00921F75" w:rsidRDefault="00921F75" w:rsidP="00921F75">
      <w:pPr>
        <w:pStyle w:val="a9"/>
        <w:jc w:val="center"/>
        <w:rPr>
          <w:rFonts w:ascii="Times New Roman" w:hAnsi="Times New Roman" w:cs="Times New Roman"/>
        </w:rPr>
      </w:pPr>
      <w:r w:rsidRPr="00921F75">
        <w:rPr>
          <w:rFonts w:ascii="Times New Roman" w:hAnsi="Times New Roman" w:cs="Times New Roman"/>
        </w:rPr>
        <w:t>вул. Героїв Майдану, 10</w:t>
      </w:r>
    </w:p>
    <w:p w14:paraId="6169454D" w14:textId="77777777" w:rsidR="00921F75" w:rsidRPr="00921F75" w:rsidRDefault="00921F75" w:rsidP="00921F75">
      <w:pPr>
        <w:pStyle w:val="a9"/>
        <w:jc w:val="center"/>
        <w:rPr>
          <w:rFonts w:ascii="Times New Roman" w:hAnsi="Times New Roman" w:cs="Times New Roman"/>
        </w:rPr>
      </w:pPr>
      <w:r w:rsidRPr="00921F75">
        <w:rPr>
          <w:rFonts w:ascii="Times New Roman" w:hAnsi="Times New Roman" w:cs="Times New Roman"/>
          <w:lang w:val="en-US"/>
        </w:rPr>
        <w:t>UA</w:t>
      </w:r>
      <w:r w:rsidRPr="00921F75">
        <w:rPr>
          <w:rFonts w:ascii="Times New Roman" w:hAnsi="Times New Roman" w:cs="Times New Roman"/>
        </w:rPr>
        <w:t>673006140000026008500396902</w:t>
      </w:r>
    </w:p>
    <w:p w14:paraId="1E9489DE" w14:textId="77777777" w:rsidR="00921F75" w:rsidRPr="00921F75" w:rsidRDefault="00921F75" w:rsidP="00921F75">
      <w:pPr>
        <w:pStyle w:val="a9"/>
        <w:jc w:val="center"/>
        <w:rPr>
          <w:rFonts w:ascii="Times New Roman" w:hAnsi="Times New Roman" w:cs="Times New Roman"/>
        </w:rPr>
      </w:pPr>
      <w:r w:rsidRPr="00921F75">
        <w:rPr>
          <w:rFonts w:ascii="Times New Roman" w:hAnsi="Times New Roman" w:cs="Times New Roman"/>
        </w:rPr>
        <w:t>У АТ «КРЕДІ АГРІКОЛЬ Банк»,</w:t>
      </w:r>
    </w:p>
    <w:p w14:paraId="4379DCE5" w14:textId="77777777" w:rsidR="00921F75" w:rsidRPr="00921F75" w:rsidRDefault="00921F75" w:rsidP="00921F75">
      <w:pPr>
        <w:pStyle w:val="a9"/>
        <w:jc w:val="center"/>
        <w:rPr>
          <w:rFonts w:ascii="Times New Roman" w:hAnsi="Times New Roman" w:cs="Times New Roman"/>
        </w:rPr>
      </w:pPr>
      <w:r w:rsidRPr="00921F75">
        <w:rPr>
          <w:rFonts w:ascii="Times New Roman" w:hAnsi="Times New Roman" w:cs="Times New Roman"/>
        </w:rPr>
        <w:t>Код ЄДРПОУ 32452151</w:t>
      </w:r>
    </w:p>
    <w:p w14:paraId="351C0F77" w14:textId="77777777" w:rsidR="00921F75" w:rsidRPr="00921F75" w:rsidRDefault="00921F75" w:rsidP="00921F75">
      <w:pPr>
        <w:pStyle w:val="a9"/>
        <w:jc w:val="center"/>
        <w:rPr>
          <w:rFonts w:ascii="Times New Roman" w:hAnsi="Times New Roman" w:cs="Times New Roman"/>
        </w:rPr>
      </w:pPr>
      <w:proofErr w:type="spellStart"/>
      <w:r w:rsidRPr="00921F75">
        <w:rPr>
          <w:rFonts w:ascii="Times New Roman" w:hAnsi="Times New Roman" w:cs="Times New Roman"/>
          <w:lang w:val="en-US"/>
        </w:rPr>
        <w:t>birzha</w:t>
      </w:r>
      <w:proofErr w:type="spellEnd"/>
      <w:r w:rsidRPr="00921F75">
        <w:rPr>
          <w:rFonts w:ascii="Times New Roman" w:hAnsi="Times New Roman" w:cs="Times New Roman"/>
        </w:rPr>
        <w:t>.</w:t>
      </w:r>
      <w:r w:rsidRPr="00921F75">
        <w:rPr>
          <w:rFonts w:ascii="Times New Roman" w:hAnsi="Times New Roman" w:cs="Times New Roman"/>
          <w:lang w:val="en-US"/>
        </w:rPr>
        <w:t>km</w:t>
      </w:r>
      <w:r w:rsidRPr="00921F75">
        <w:rPr>
          <w:rFonts w:ascii="Times New Roman" w:hAnsi="Times New Roman" w:cs="Times New Roman"/>
        </w:rPr>
        <w:t>.</w:t>
      </w:r>
      <w:proofErr w:type="spellStart"/>
      <w:r w:rsidRPr="00921F75">
        <w:rPr>
          <w:rFonts w:ascii="Times New Roman" w:hAnsi="Times New Roman" w:cs="Times New Roman"/>
          <w:lang w:val="en-US"/>
        </w:rPr>
        <w:t>ua</w:t>
      </w:r>
      <w:proofErr w:type="spellEnd"/>
    </w:p>
    <w:p w14:paraId="108A0CA5" w14:textId="77777777" w:rsidR="00921F75" w:rsidRPr="00921F75" w:rsidRDefault="00921F75" w:rsidP="00921F75">
      <w:pPr>
        <w:pStyle w:val="a9"/>
        <w:jc w:val="center"/>
        <w:rPr>
          <w:rFonts w:ascii="Times New Roman" w:hAnsi="Times New Roman" w:cs="Times New Roman"/>
        </w:rPr>
      </w:pPr>
      <w:r w:rsidRPr="00921F75">
        <w:rPr>
          <w:rFonts w:ascii="Times New Roman" w:hAnsi="Times New Roman" w:cs="Times New Roman"/>
        </w:rPr>
        <w:t>Телефон: (0382) 79-58-01, 70-22-11,</w:t>
      </w:r>
    </w:p>
    <w:p w14:paraId="1B13C333" w14:textId="77777777" w:rsidR="00921F75" w:rsidRPr="00921F75" w:rsidRDefault="00921F75" w:rsidP="00921F75">
      <w:pPr>
        <w:pStyle w:val="a9"/>
        <w:jc w:val="center"/>
        <w:rPr>
          <w:rFonts w:ascii="Times New Roman" w:hAnsi="Times New Roman" w:cs="Times New Roman"/>
          <w:lang w:val="en-US"/>
        </w:rPr>
      </w:pPr>
      <w:r w:rsidRPr="00921F75">
        <w:rPr>
          <w:rFonts w:ascii="Times New Roman" w:hAnsi="Times New Roman" w:cs="Times New Roman"/>
          <w:lang w:val="en-US"/>
        </w:rPr>
        <w:t>067-370-22-11</w:t>
      </w:r>
    </w:p>
    <w:p w14:paraId="60344A46" w14:textId="77777777" w:rsidR="00921F75" w:rsidRPr="00921F75" w:rsidRDefault="00921F75" w:rsidP="00921F75">
      <w:pPr>
        <w:pStyle w:val="a9"/>
        <w:jc w:val="center"/>
        <w:rPr>
          <w:rFonts w:ascii="Times New Roman" w:hAnsi="Times New Roman" w:cs="Times New Roman"/>
          <w:lang w:val="en-US"/>
        </w:rPr>
      </w:pPr>
      <w:r w:rsidRPr="00921F75">
        <w:rPr>
          <w:rFonts w:ascii="Times New Roman" w:hAnsi="Times New Roman" w:cs="Times New Roman"/>
          <w:lang w:val="ru-RU"/>
        </w:rPr>
        <w:t>Е</w:t>
      </w:r>
      <w:r w:rsidRPr="00921F75">
        <w:rPr>
          <w:rFonts w:ascii="Times New Roman" w:hAnsi="Times New Roman" w:cs="Times New Roman"/>
          <w:lang w:val="en-US"/>
        </w:rPr>
        <w:t>-mail: info@birzha.km.ua</w:t>
      </w:r>
    </w:p>
    <w:p w14:paraId="51125BF6" w14:textId="77777777" w:rsidR="00921F75" w:rsidRPr="00921F75" w:rsidRDefault="00921F75" w:rsidP="00921F75">
      <w:pPr>
        <w:pStyle w:val="a9"/>
        <w:jc w:val="center"/>
        <w:rPr>
          <w:rFonts w:ascii="Times New Roman" w:hAnsi="Times New Roman" w:cs="Times New Roman"/>
        </w:rPr>
      </w:pPr>
    </w:p>
    <w:p w14:paraId="485EC1DC" w14:textId="77777777" w:rsidR="00921F75" w:rsidRPr="00921F75" w:rsidRDefault="00921F75" w:rsidP="00921F75">
      <w:pPr>
        <w:spacing w:after="0" w:line="240" w:lineRule="auto"/>
        <w:jc w:val="center"/>
        <w:rPr>
          <w:rFonts w:ascii="Times New Roman" w:eastAsia="Times New Roman" w:hAnsi="Times New Roman" w:cs="Times New Roman"/>
          <w:sz w:val="24"/>
          <w:szCs w:val="24"/>
          <w:lang w:val="uk-UA" w:eastAsia="ru-RU"/>
        </w:rPr>
      </w:pPr>
    </w:p>
    <w:p w14:paraId="763FF86C" w14:textId="77777777" w:rsidR="00921F75" w:rsidRPr="00921F75" w:rsidRDefault="00921F75" w:rsidP="00921F75">
      <w:pPr>
        <w:jc w:val="center"/>
        <w:rPr>
          <w:rFonts w:ascii="Times New Roman" w:hAnsi="Times New Roman" w:cs="Times New Roman"/>
          <w:lang w:val="uk-UA"/>
        </w:rPr>
      </w:pPr>
      <w:r w:rsidRPr="00921F75">
        <w:rPr>
          <w:rFonts w:ascii="Times New Roman" w:hAnsi="Times New Roman" w:cs="Times New Roman"/>
          <w:sz w:val="24"/>
          <w:szCs w:val="24"/>
        </w:rPr>
        <w:t xml:space="preserve">Директор        </w:t>
      </w:r>
      <w:proofErr w:type="spellStart"/>
      <w:r w:rsidRPr="00921F75">
        <w:rPr>
          <w:rFonts w:ascii="Times New Roman" w:hAnsi="Times New Roman" w:cs="Times New Roman"/>
          <w:sz w:val="24"/>
          <w:szCs w:val="24"/>
        </w:rPr>
        <w:t>О.С.Бацура</w:t>
      </w:r>
      <w:proofErr w:type="spellEnd"/>
    </w:p>
    <w:p w14:paraId="68582BBA" w14:textId="77777777" w:rsidR="0063492D" w:rsidRDefault="0063492D"/>
    <w:sectPr w:rsidR="0063492D" w:rsidSect="00921F75">
      <w:footerReference w:type="default" r:id="rId7"/>
      <w:pgSz w:w="11906" w:h="16838"/>
      <w:pgMar w:top="851" w:right="851" w:bottom="96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E90B5" w14:textId="77777777" w:rsidR="00F61FFD" w:rsidRDefault="00F61FFD">
      <w:pPr>
        <w:spacing w:after="0" w:line="240" w:lineRule="auto"/>
      </w:pPr>
      <w:r>
        <w:separator/>
      </w:r>
    </w:p>
  </w:endnote>
  <w:endnote w:type="continuationSeparator" w:id="0">
    <w:p w14:paraId="6886F36A" w14:textId="77777777" w:rsidR="00F61FFD" w:rsidRDefault="00F61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551673"/>
      <w:docPartObj>
        <w:docPartGallery w:val="Page Numbers (Bottom of Page)"/>
        <w:docPartUnique/>
      </w:docPartObj>
    </w:sdtPr>
    <w:sdtContent>
      <w:p w14:paraId="0F2A4FD5" w14:textId="77777777" w:rsidR="00921F75" w:rsidRDefault="00921F75">
        <w:pPr>
          <w:pStyle w:val="af"/>
          <w:jc w:val="right"/>
        </w:pPr>
        <w:r>
          <w:fldChar w:fldCharType="begin"/>
        </w:r>
        <w:r>
          <w:instrText>PAGE   \* MERGEFORMAT</w:instrText>
        </w:r>
        <w:r>
          <w:fldChar w:fldCharType="separate"/>
        </w:r>
        <w:r>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21BB2" w14:textId="77777777" w:rsidR="00F61FFD" w:rsidRDefault="00F61FFD">
      <w:pPr>
        <w:spacing w:after="0" w:line="240" w:lineRule="auto"/>
      </w:pPr>
      <w:r>
        <w:separator/>
      </w:r>
    </w:p>
  </w:footnote>
  <w:footnote w:type="continuationSeparator" w:id="0">
    <w:p w14:paraId="339C94AD" w14:textId="77777777" w:rsidR="00F61FFD" w:rsidRDefault="00F61F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B6ACF"/>
    <w:multiLevelType w:val="hybridMultilevel"/>
    <w:tmpl w:val="CF08E1CC"/>
    <w:lvl w:ilvl="0" w:tplc="04220001">
      <w:start w:val="1"/>
      <w:numFmt w:val="bullet"/>
      <w:lvlText w:val=""/>
      <w:lvlJc w:val="left"/>
      <w:pPr>
        <w:ind w:left="1020" w:hanging="360"/>
      </w:pPr>
      <w:rPr>
        <w:rFonts w:ascii="Symbol" w:hAnsi="Symbol" w:hint="default"/>
      </w:rPr>
    </w:lvl>
    <w:lvl w:ilvl="1" w:tplc="04220003" w:tentative="1">
      <w:start w:val="1"/>
      <w:numFmt w:val="bullet"/>
      <w:lvlText w:val="o"/>
      <w:lvlJc w:val="left"/>
      <w:pPr>
        <w:ind w:left="1740" w:hanging="360"/>
      </w:pPr>
      <w:rPr>
        <w:rFonts w:ascii="Courier New" w:hAnsi="Courier New" w:cs="Courier New" w:hint="default"/>
      </w:rPr>
    </w:lvl>
    <w:lvl w:ilvl="2" w:tplc="04220005" w:tentative="1">
      <w:start w:val="1"/>
      <w:numFmt w:val="bullet"/>
      <w:lvlText w:val=""/>
      <w:lvlJc w:val="left"/>
      <w:pPr>
        <w:ind w:left="2460" w:hanging="360"/>
      </w:pPr>
      <w:rPr>
        <w:rFonts w:ascii="Wingdings" w:hAnsi="Wingdings" w:hint="default"/>
      </w:rPr>
    </w:lvl>
    <w:lvl w:ilvl="3" w:tplc="04220001" w:tentative="1">
      <w:start w:val="1"/>
      <w:numFmt w:val="bullet"/>
      <w:lvlText w:val=""/>
      <w:lvlJc w:val="left"/>
      <w:pPr>
        <w:ind w:left="3180" w:hanging="360"/>
      </w:pPr>
      <w:rPr>
        <w:rFonts w:ascii="Symbol" w:hAnsi="Symbol" w:hint="default"/>
      </w:rPr>
    </w:lvl>
    <w:lvl w:ilvl="4" w:tplc="04220003" w:tentative="1">
      <w:start w:val="1"/>
      <w:numFmt w:val="bullet"/>
      <w:lvlText w:val="o"/>
      <w:lvlJc w:val="left"/>
      <w:pPr>
        <w:ind w:left="3900" w:hanging="360"/>
      </w:pPr>
      <w:rPr>
        <w:rFonts w:ascii="Courier New" w:hAnsi="Courier New" w:cs="Courier New" w:hint="default"/>
      </w:rPr>
    </w:lvl>
    <w:lvl w:ilvl="5" w:tplc="04220005" w:tentative="1">
      <w:start w:val="1"/>
      <w:numFmt w:val="bullet"/>
      <w:lvlText w:val=""/>
      <w:lvlJc w:val="left"/>
      <w:pPr>
        <w:ind w:left="4620" w:hanging="360"/>
      </w:pPr>
      <w:rPr>
        <w:rFonts w:ascii="Wingdings" w:hAnsi="Wingdings" w:hint="default"/>
      </w:rPr>
    </w:lvl>
    <w:lvl w:ilvl="6" w:tplc="04220001" w:tentative="1">
      <w:start w:val="1"/>
      <w:numFmt w:val="bullet"/>
      <w:lvlText w:val=""/>
      <w:lvlJc w:val="left"/>
      <w:pPr>
        <w:ind w:left="5340" w:hanging="360"/>
      </w:pPr>
      <w:rPr>
        <w:rFonts w:ascii="Symbol" w:hAnsi="Symbol" w:hint="default"/>
      </w:rPr>
    </w:lvl>
    <w:lvl w:ilvl="7" w:tplc="04220003" w:tentative="1">
      <w:start w:val="1"/>
      <w:numFmt w:val="bullet"/>
      <w:lvlText w:val="o"/>
      <w:lvlJc w:val="left"/>
      <w:pPr>
        <w:ind w:left="6060" w:hanging="360"/>
      </w:pPr>
      <w:rPr>
        <w:rFonts w:ascii="Courier New" w:hAnsi="Courier New" w:cs="Courier New" w:hint="default"/>
      </w:rPr>
    </w:lvl>
    <w:lvl w:ilvl="8" w:tplc="04220005" w:tentative="1">
      <w:start w:val="1"/>
      <w:numFmt w:val="bullet"/>
      <w:lvlText w:val=""/>
      <w:lvlJc w:val="left"/>
      <w:pPr>
        <w:ind w:left="6780" w:hanging="360"/>
      </w:pPr>
      <w:rPr>
        <w:rFonts w:ascii="Wingdings" w:hAnsi="Wingdings" w:hint="default"/>
      </w:rPr>
    </w:lvl>
  </w:abstractNum>
  <w:abstractNum w:abstractNumId="1" w15:restartNumberingAfterBreak="0">
    <w:nsid w:val="6A0C2691"/>
    <w:multiLevelType w:val="hybridMultilevel"/>
    <w:tmpl w:val="A9883DC6"/>
    <w:lvl w:ilvl="0" w:tplc="1BEEFEBA">
      <w:start w:val="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040126606">
    <w:abstractNumId w:val="1"/>
  </w:num>
  <w:num w:numId="2" w16cid:durableId="1275674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92D"/>
    <w:rsid w:val="000A0967"/>
    <w:rsid w:val="00427AB2"/>
    <w:rsid w:val="005A4DA8"/>
    <w:rsid w:val="0063492D"/>
    <w:rsid w:val="006547FF"/>
    <w:rsid w:val="008B69C8"/>
    <w:rsid w:val="00921F75"/>
    <w:rsid w:val="00BB0644"/>
    <w:rsid w:val="00CB4F78"/>
    <w:rsid w:val="00D045ED"/>
    <w:rsid w:val="00DC4CD7"/>
    <w:rsid w:val="00F61FFD"/>
    <w:rsid w:val="00F835D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2F72E"/>
  <w15:chartTrackingRefBased/>
  <w15:docId w15:val="{E57F659F-F3D9-41A9-A4F4-B77B5C834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1F75"/>
    <w:pPr>
      <w:spacing w:after="200" w:line="276" w:lineRule="auto"/>
    </w:pPr>
    <w:rPr>
      <w:kern w:val="0"/>
      <w:sz w:val="22"/>
      <w:szCs w:val="22"/>
      <w:lang w:val="ru-RU"/>
      <w14:ligatures w14:val="none"/>
    </w:rPr>
  </w:style>
  <w:style w:type="paragraph" w:styleId="1">
    <w:name w:val="heading 1"/>
    <w:basedOn w:val="a"/>
    <w:next w:val="a"/>
    <w:link w:val="10"/>
    <w:uiPriority w:val="9"/>
    <w:qFormat/>
    <w:rsid w:val="0063492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uk-UA"/>
      <w14:ligatures w14:val="standardContextual"/>
    </w:rPr>
  </w:style>
  <w:style w:type="paragraph" w:styleId="2">
    <w:name w:val="heading 2"/>
    <w:basedOn w:val="a"/>
    <w:next w:val="a"/>
    <w:link w:val="20"/>
    <w:uiPriority w:val="9"/>
    <w:semiHidden/>
    <w:unhideWhenUsed/>
    <w:qFormat/>
    <w:rsid w:val="0063492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uk-UA"/>
      <w14:ligatures w14:val="standardContextual"/>
    </w:rPr>
  </w:style>
  <w:style w:type="paragraph" w:styleId="3">
    <w:name w:val="heading 3"/>
    <w:basedOn w:val="a"/>
    <w:next w:val="a"/>
    <w:link w:val="30"/>
    <w:uiPriority w:val="9"/>
    <w:semiHidden/>
    <w:unhideWhenUsed/>
    <w:qFormat/>
    <w:rsid w:val="0063492D"/>
    <w:pPr>
      <w:keepNext/>
      <w:keepLines/>
      <w:spacing w:before="160" w:after="80" w:line="278" w:lineRule="auto"/>
      <w:outlineLvl w:val="2"/>
    </w:pPr>
    <w:rPr>
      <w:rFonts w:eastAsiaTheme="majorEastAsia" w:cstheme="majorBidi"/>
      <w:color w:val="0F4761" w:themeColor="accent1" w:themeShade="BF"/>
      <w:kern w:val="2"/>
      <w:sz w:val="28"/>
      <w:szCs w:val="28"/>
      <w:lang w:val="uk-UA"/>
      <w14:ligatures w14:val="standardContextual"/>
    </w:rPr>
  </w:style>
  <w:style w:type="paragraph" w:styleId="4">
    <w:name w:val="heading 4"/>
    <w:basedOn w:val="a"/>
    <w:next w:val="a"/>
    <w:link w:val="40"/>
    <w:uiPriority w:val="9"/>
    <w:semiHidden/>
    <w:unhideWhenUsed/>
    <w:qFormat/>
    <w:rsid w:val="0063492D"/>
    <w:pPr>
      <w:keepNext/>
      <w:keepLines/>
      <w:spacing w:before="80" w:after="40" w:line="278" w:lineRule="auto"/>
      <w:outlineLvl w:val="3"/>
    </w:pPr>
    <w:rPr>
      <w:rFonts w:eastAsiaTheme="majorEastAsia" w:cstheme="majorBidi"/>
      <w:i/>
      <w:iCs/>
      <w:color w:val="0F4761" w:themeColor="accent1" w:themeShade="BF"/>
      <w:kern w:val="2"/>
      <w:sz w:val="24"/>
      <w:szCs w:val="24"/>
      <w:lang w:val="uk-UA"/>
      <w14:ligatures w14:val="standardContextual"/>
    </w:rPr>
  </w:style>
  <w:style w:type="paragraph" w:styleId="5">
    <w:name w:val="heading 5"/>
    <w:basedOn w:val="a"/>
    <w:next w:val="a"/>
    <w:link w:val="50"/>
    <w:uiPriority w:val="9"/>
    <w:semiHidden/>
    <w:unhideWhenUsed/>
    <w:qFormat/>
    <w:rsid w:val="0063492D"/>
    <w:pPr>
      <w:keepNext/>
      <w:keepLines/>
      <w:spacing w:before="80" w:after="40" w:line="278" w:lineRule="auto"/>
      <w:outlineLvl w:val="4"/>
    </w:pPr>
    <w:rPr>
      <w:rFonts w:eastAsiaTheme="majorEastAsia" w:cstheme="majorBidi"/>
      <w:color w:val="0F4761" w:themeColor="accent1" w:themeShade="BF"/>
      <w:kern w:val="2"/>
      <w:sz w:val="24"/>
      <w:szCs w:val="24"/>
      <w:lang w:val="uk-UA"/>
      <w14:ligatures w14:val="standardContextual"/>
    </w:rPr>
  </w:style>
  <w:style w:type="paragraph" w:styleId="6">
    <w:name w:val="heading 6"/>
    <w:basedOn w:val="a"/>
    <w:next w:val="a"/>
    <w:link w:val="60"/>
    <w:uiPriority w:val="9"/>
    <w:semiHidden/>
    <w:unhideWhenUsed/>
    <w:qFormat/>
    <w:rsid w:val="0063492D"/>
    <w:pPr>
      <w:keepNext/>
      <w:keepLines/>
      <w:spacing w:before="40" w:after="0" w:line="278" w:lineRule="auto"/>
      <w:outlineLvl w:val="5"/>
    </w:pPr>
    <w:rPr>
      <w:rFonts w:eastAsiaTheme="majorEastAsia" w:cstheme="majorBidi"/>
      <w:i/>
      <w:iCs/>
      <w:color w:val="595959" w:themeColor="text1" w:themeTint="A6"/>
      <w:kern w:val="2"/>
      <w:sz w:val="24"/>
      <w:szCs w:val="24"/>
      <w:lang w:val="uk-UA"/>
      <w14:ligatures w14:val="standardContextual"/>
    </w:rPr>
  </w:style>
  <w:style w:type="paragraph" w:styleId="7">
    <w:name w:val="heading 7"/>
    <w:basedOn w:val="a"/>
    <w:next w:val="a"/>
    <w:link w:val="70"/>
    <w:uiPriority w:val="9"/>
    <w:semiHidden/>
    <w:unhideWhenUsed/>
    <w:qFormat/>
    <w:rsid w:val="0063492D"/>
    <w:pPr>
      <w:keepNext/>
      <w:keepLines/>
      <w:spacing w:before="40" w:after="0" w:line="278" w:lineRule="auto"/>
      <w:outlineLvl w:val="6"/>
    </w:pPr>
    <w:rPr>
      <w:rFonts w:eastAsiaTheme="majorEastAsia" w:cstheme="majorBidi"/>
      <w:color w:val="595959" w:themeColor="text1" w:themeTint="A6"/>
      <w:kern w:val="2"/>
      <w:sz w:val="24"/>
      <w:szCs w:val="24"/>
      <w:lang w:val="uk-UA"/>
      <w14:ligatures w14:val="standardContextual"/>
    </w:rPr>
  </w:style>
  <w:style w:type="paragraph" w:styleId="8">
    <w:name w:val="heading 8"/>
    <w:basedOn w:val="a"/>
    <w:next w:val="a"/>
    <w:link w:val="80"/>
    <w:uiPriority w:val="9"/>
    <w:semiHidden/>
    <w:unhideWhenUsed/>
    <w:qFormat/>
    <w:rsid w:val="0063492D"/>
    <w:pPr>
      <w:keepNext/>
      <w:keepLines/>
      <w:spacing w:after="0" w:line="278" w:lineRule="auto"/>
      <w:outlineLvl w:val="7"/>
    </w:pPr>
    <w:rPr>
      <w:rFonts w:eastAsiaTheme="majorEastAsia" w:cstheme="majorBidi"/>
      <w:i/>
      <w:iCs/>
      <w:color w:val="272727" w:themeColor="text1" w:themeTint="D8"/>
      <w:kern w:val="2"/>
      <w:sz w:val="24"/>
      <w:szCs w:val="24"/>
      <w:lang w:val="uk-UA"/>
      <w14:ligatures w14:val="standardContextual"/>
    </w:rPr>
  </w:style>
  <w:style w:type="paragraph" w:styleId="9">
    <w:name w:val="heading 9"/>
    <w:basedOn w:val="a"/>
    <w:next w:val="a"/>
    <w:link w:val="90"/>
    <w:uiPriority w:val="9"/>
    <w:semiHidden/>
    <w:unhideWhenUsed/>
    <w:qFormat/>
    <w:rsid w:val="0063492D"/>
    <w:pPr>
      <w:keepNext/>
      <w:keepLines/>
      <w:spacing w:after="0" w:line="278" w:lineRule="auto"/>
      <w:outlineLvl w:val="8"/>
    </w:pPr>
    <w:rPr>
      <w:rFonts w:eastAsiaTheme="majorEastAsia" w:cstheme="majorBidi"/>
      <w:color w:val="272727" w:themeColor="text1" w:themeTint="D8"/>
      <w:kern w:val="2"/>
      <w:sz w:val="24"/>
      <w:szCs w:val="24"/>
      <w:lang w:val="uk-U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492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3492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3492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3492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3492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3492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3492D"/>
    <w:rPr>
      <w:rFonts w:eastAsiaTheme="majorEastAsia" w:cstheme="majorBidi"/>
      <w:color w:val="595959" w:themeColor="text1" w:themeTint="A6"/>
    </w:rPr>
  </w:style>
  <w:style w:type="character" w:customStyle="1" w:styleId="80">
    <w:name w:val="Заголовок 8 Знак"/>
    <w:basedOn w:val="a0"/>
    <w:link w:val="8"/>
    <w:uiPriority w:val="9"/>
    <w:semiHidden/>
    <w:rsid w:val="0063492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3492D"/>
    <w:rPr>
      <w:rFonts w:eastAsiaTheme="majorEastAsia" w:cstheme="majorBidi"/>
      <w:color w:val="272727" w:themeColor="text1" w:themeTint="D8"/>
    </w:rPr>
  </w:style>
  <w:style w:type="paragraph" w:styleId="a3">
    <w:name w:val="Title"/>
    <w:basedOn w:val="a"/>
    <w:next w:val="a"/>
    <w:link w:val="a4"/>
    <w:uiPriority w:val="10"/>
    <w:qFormat/>
    <w:rsid w:val="0063492D"/>
    <w:pPr>
      <w:spacing w:after="80" w:line="240" w:lineRule="auto"/>
      <w:contextualSpacing/>
    </w:pPr>
    <w:rPr>
      <w:rFonts w:asciiTheme="majorHAnsi" w:eastAsiaTheme="majorEastAsia" w:hAnsiTheme="majorHAnsi" w:cstheme="majorBidi"/>
      <w:spacing w:val="-10"/>
      <w:kern w:val="28"/>
      <w:sz w:val="56"/>
      <w:szCs w:val="56"/>
      <w:lang w:val="uk-UA"/>
      <w14:ligatures w14:val="standardContextual"/>
    </w:rPr>
  </w:style>
  <w:style w:type="character" w:customStyle="1" w:styleId="a4">
    <w:name w:val="Назва Знак"/>
    <w:basedOn w:val="a0"/>
    <w:link w:val="a3"/>
    <w:uiPriority w:val="10"/>
    <w:rsid w:val="006349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492D"/>
    <w:pPr>
      <w:numPr>
        <w:ilvl w:val="1"/>
      </w:numPr>
      <w:spacing w:after="160" w:line="278" w:lineRule="auto"/>
    </w:pPr>
    <w:rPr>
      <w:rFonts w:eastAsiaTheme="majorEastAsia" w:cstheme="majorBidi"/>
      <w:color w:val="595959" w:themeColor="text1" w:themeTint="A6"/>
      <w:spacing w:val="15"/>
      <w:kern w:val="2"/>
      <w:sz w:val="28"/>
      <w:szCs w:val="28"/>
      <w:lang w:val="uk-UA"/>
      <w14:ligatures w14:val="standardContextual"/>
    </w:rPr>
  </w:style>
  <w:style w:type="character" w:customStyle="1" w:styleId="a6">
    <w:name w:val="Підзаголовок Знак"/>
    <w:basedOn w:val="a0"/>
    <w:link w:val="a5"/>
    <w:uiPriority w:val="11"/>
    <w:rsid w:val="0063492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3492D"/>
    <w:pPr>
      <w:spacing w:before="160" w:after="160" w:line="278" w:lineRule="auto"/>
      <w:jc w:val="center"/>
    </w:pPr>
    <w:rPr>
      <w:i/>
      <w:iCs/>
      <w:color w:val="404040" w:themeColor="text1" w:themeTint="BF"/>
      <w:kern w:val="2"/>
      <w:sz w:val="24"/>
      <w:szCs w:val="24"/>
      <w:lang w:val="uk-UA"/>
      <w14:ligatures w14:val="standardContextual"/>
    </w:rPr>
  </w:style>
  <w:style w:type="character" w:customStyle="1" w:styleId="a8">
    <w:name w:val="Цитата Знак"/>
    <w:basedOn w:val="a0"/>
    <w:link w:val="a7"/>
    <w:uiPriority w:val="29"/>
    <w:rsid w:val="0063492D"/>
    <w:rPr>
      <w:i/>
      <w:iCs/>
      <w:color w:val="404040" w:themeColor="text1" w:themeTint="BF"/>
    </w:rPr>
  </w:style>
  <w:style w:type="paragraph" w:styleId="a9">
    <w:name w:val="List Paragraph"/>
    <w:basedOn w:val="a"/>
    <w:uiPriority w:val="1"/>
    <w:qFormat/>
    <w:rsid w:val="0063492D"/>
    <w:pPr>
      <w:spacing w:after="160" w:line="278" w:lineRule="auto"/>
      <w:ind w:left="720"/>
      <w:contextualSpacing/>
    </w:pPr>
    <w:rPr>
      <w:kern w:val="2"/>
      <w:sz w:val="24"/>
      <w:szCs w:val="24"/>
      <w:lang w:val="uk-UA"/>
      <w14:ligatures w14:val="standardContextual"/>
    </w:rPr>
  </w:style>
  <w:style w:type="character" w:styleId="aa">
    <w:name w:val="Intense Emphasis"/>
    <w:basedOn w:val="a0"/>
    <w:uiPriority w:val="21"/>
    <w:qFormat/>
    <w:rsid w:val="0063492D"/>
    <w:rPr>
      <w:i/>
      <w:iCs/>
      <w:color w:val="0F4761" w:themeColor="accent1" w:themeShade="BF"/>
    </w:rPr>
  </w:style>
  <w:style w:type="paragraph" w:styleId="ab">
    <w:name w:val="Intense Quote"/>
    <w:basedOn w:val="a"/>
    <w:next w:val="a"/>
    <w:link w:val="ac"/>
    <w:uiPriority w:val="30"/>
    <w:qFormat/>
    <w:rsid w:val="0063492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uk-UA"/>
      <w14:ligatures w14:val="standardContextual"/>
    </w:rPr>
  </w:style>
  <w:style w:type="character" w:customStyle="1" w:styleId="ac">
    <w:name w:val="Насичена цитата Знак"/>
    <w:basedOn w:val="a0"/>
    <w:link w:val="ab"/>
    <w:uiPriority w:val="30"/>
    <w:rsid w:val="0063492D"/>
    <w:rPr>
      <w:i/>
      <w:iCs/>
      <w:color w:val="0F4761" w:themeColor="accent1" w:themeShade="BF"/>
    </w:rPr>
  </w:style>
  <w:style w:type="character" w:styleId="ad">
    <w:name w:val="Intense Reference"/>
    <w:basedOn w:val="a0"/>
    <w:uiPriority w:val="32"/>
    <w:qFormat/>
    <w:rsid w:val="0063492D"/>
    <w:rPr>
      <w:b/>
      <w:bCs/>
      <w:smallCaps/>
      <w:color w:val="0F4761" w:themeColor="accent1" w:themeShade="BF"/>
      <w:spacing w:val="5"/>
    </w:rPr>
  </w:style>
  <w:style w:type="character" w:styleId="ae">
    <w:name w:val="Hyperlink"/>
    <w:basedOn w:val="a0"/>
    <w:uiPriority w:val="99"/>
    <w:unhideWhenUsed/>
    <w:rsid w:val="00921F75"/>
    <w:rPr>
      <w:color w:val="0000FF"/>
      <w:u w:val="single"/>
    </w:rPr>
  </w:style>
  <w:style w:type="paragraph" w:styleId="af">
    <w:name w:val="footer"/>
    <w:basedOn w:val="a"/>
    <w:link w:val="af0"/>
    <w:uiPriority w:val="99"/>
    <w:unhideWhenUsed/>
    <w:rsid w:val="00921F75"/>
    <w:pPr>
      <w:tabs>
        <w:tab w:val="center" w:pos="4677"/>
        <w:tab w:val="right" w:pos="9355"/>
      </w:tabs>
      <w:spacing w:after="0" w:line="240" w:lineRule="auto"/>
    </w:pPr>
  </w:style>
  <w:style w:type="character" w:customStyle="1" w:styleId="af0">
    <w:name w:val="Нижній колонтитул Знак"/>
    <w:basedOn w:val="a0"/>
    <w:link w:val="af"/>
    <w:uiPriority w:val="99"/>
    <w:rsid w:val="00921F75"/>
    <w:rPr>
      <w:kern w:val="0"/>
      <w:sz w:val="22"/>
      <w:szCs w:val="22"/>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16782</Words>
  <Characters>9567</Characters>
  <Application>Microsoft Office Word</Application>
  <DocSecurity>0</DocSecurity>
  <Lines>79</Lines>
  <Paragraphs>52</Paragraphs>
  <ScaleCrop>false</ScaleCrop>
  <Company/>
  <LinksUpToDate>false</LinksUpToDate>
  <CharactersWithSpaces>26297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Batsura</dc:creator>
  <cp:keywords/>
  <dc:description/>
  <cp:lastModifiedBy>Valentina Batsura</cp:lastModifiedBy>
  <cp:revision>6</cp:revision>
  <dcterms:created xsi:type="dcterms:W3CDTF">2025-10-06T07:41:00Z</dcterms:created>
  <dcterms:modified xsi:type="dcterms:W3CDTF">2026-04-15T12:37:00Z</dcterms:modified>
</cp:coreProperties>
</file>